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Ethernet POE Occupancy Sensor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Ceiling-mounted occupancy sensor designed for areas up to 2,000 square feet. Ethernet Ethernet </w:t>
      </w:r>
      <w:r>
        <w:rPr>
          <w:rFonts w:ascii="Calibri" w:eastAsia="Calibri" w:hAnsi="Calibri" w:cs="Calibri"/>
          <w:sz w:val="20"/>
          <w:szCs w:val="20"/>
        </w:rPr>
        <w:t xml:space="preserve">connectivity for connection a control processor or server applications by same manufacturer.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Network Occupancy Sensor: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Occupancy Sensor: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Cloud Service Functionality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Network and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Functional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GLS-ODT-C-CN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FA52057A_AAF5_4392_8213_A18C9A5EEEF7"/>
      <w:bookmarkStart w:id="3" w:name="NETWORK_SENSOR_CEN_ODT_C_POE"/>
      <w:bookmarkStart w:id="4" w:name="BKM_9AECEE00_0BB7_44B9_BE10_2C8A8B22B805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85B4E757_130A_4A25_9845_ACDA741E72FD"/>
      <w:r>
        <w:rPr>
          <w:rFonts w:ascii="Calibri" w:eastAsia="Calibri" w:hAnsi="Calibri" w:cs="Calibri"/>
          <w:sz w:val="20"/>
          <w:szCs w:val="20"/>
          <w:b/>
        </w:rPr>
        <w:t xml:space="preserve">Ethernet POE Occupancy Sensor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EC36C058_4F5E_4DD3_8112_901103E9192B"/>
      <w:r>
        <w:rPr>
          <w:rFonts w:ascii="Calibri" w:eastAsia="Calibri" w:hAnsi="Calibri" w:cs="Calibri"/>
          <w:sz w:val="20"/>
          <w:szCs w:val="20"/>
        </w:rPr>
        <w:t xml:space="preserve">Ceiling-mounted occupancy sensor designed for areas up to 2,000 square feet. Ethernet Ethernet connectivity </w:t>
      </w:r>
      <w:r>
        <w:rPr>
          <w:rFonts w:ascii="Calibri" w:eastAsia="Calibri" w:hAnsi="Calibri" w:cs="Calibri"/>
          <w:sz w:val="20"/>
          <w:szCs w:val="20"/>
        </w:rPr>
        <w:t xml:space="preserve">for connection a control processor or server applications by same manufacturer.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CC0445D8_FA55_4C2C_A344_90BD3728D712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96E4D4F1_A6E7_4DB1_9E5B_1D1444020FB7"/>
      <w:r>
        <w:rPr>
          <w:rFonts w:ascii="Calibri" w:eastAsia="Calibri" w:hAnsi="Calibri" w:cs="Calibri"/>
          <w:sz w:val="20"/>
          <w:szCs w:val="20"/>
          <w:b/>
        </w:rPr>
        <w:t xml:space="preserve">Network Occupancy Sensor: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52B1B877_FEEA_4662_9218_DC176EDCCC55"/>
      <w:r>
        <w:rPr>
          <w:rFonts w:ascii="Calibri" w:eastAsia="Calibri" w:hAnsi="Calibri" w:cs="Calibri"/>
          <w:sz w:val="20"/>
          <w:szCs w:val="20"/>
        </w:rPr>
        <w:t xml:space="preserve">Basis of Design Occupancy Sensor: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FDB7D62A_46D3_4739_9414_77EA538B43A0"/>
      <w:r>
        <w:rPr>
          <w:rFonts w:ascii="Calibri" w:eastAsia="Calibri" w:hAnsi="Calibri" w:cs="Calibri"/>
          <w:sz w:val="20"/>
          <w:szCs w:val="20"/>
        </w:rPr>
        <w:t xml:space="preserve">Crestron CEN-ODT-C-POE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please see link below: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https://www.crestron.com/Products/Lighting-Environment/Sensors/Occupancy-Sensors/CEN-ODT-C-POE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4D918D0D_15EA_49FA_A73B_9AA52ED2524D"/>
      <w:r>
        <w:rPr>
          <w:rFonts w:ascii="Calibri" w:eastAsia="Calibri" w:hAnsi="Calibri" w:cs="Calibri"/>
          <w:sz w:val="20"/>
          <w:szCs w:val="20"/>
        </w:rPr>
        <w:t xml:space="preserve">Cloud Service Functionality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47EDFC74_B4B3_4E1E_8FF4_CC5548C6C289"/>
      <w:r>
        <w:rPr>
          <w:rFonts w:ascii="Calibri" w:eastAsia="Calibri" w:hAnsi="Calibri" w:cs="Calibri"/>
          <w:sz w:val="20"/>
          <w:szCs w:val="20"/>
        </w:rPr>
        <w:t xml:space="preserve">Through cloud service by same manufacturer the sensor device shall support remote provisioning, </w:t>
      </w:r>
      <w:r>
        <w:rPr>
          <w:rFonts w:ascii="Calibri" w:eastAsia="Calibri" w:hAnsi="Calibri" w:cs="Calibri"/>
          <w:sz w:val="20"/>
          <w:szCs w:val="20"/>
        </w:rPr>
        <w:t xml:space="preserve">monitoring, and sensor device managment.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" w:name="BKM_680F6D57_4217_48C2_8503_7D4AE5FF525D"/>
      <w:r>
        <w:rPr>
          <w:rFonts w:ascii="Calibri" w:eastAsia="Calibri" w:hAnsi="Calibri" w:cs="Calibri"/>
          <w:sz w:val="20"/>
          <w:szCs w:val="20"/>
        </w:rPr>
        <w:t xml:space="preserve">Network and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56548BB1_1A95_4CFE_8422_BBC8B754E060"/>
      <w:r>
        <w:rPr>
          <w:rFonts w:ascii="Calibri" w:eastAsia="Calibri" w:hAnsi="Calibri" w:cs="Calibri"/>
          <w:sz w:val="20"/>
          <w:szCs w:val="20"/>
        </w:rPr>
        <w:t xml:space="preserve">HTTPS connectivity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B8C2BD90_816C_44DB_8E8A_E615477EDEB4"/>
      <w:r>
        <w:rPr>
          <w:rFonts w:ascii="Calibri" w:eastAsia="Calibri" w:hAnsi="Calibri" w:cs="Calibri"/>
          <w:sz w:val="20"/>
          <w:szCs w:val="20"/>
        </w:rPr>
        <w:t xml:space="preserve">PoE (802.3af)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20F6A346_57F1_4D1D_8AE1_4AE5F1B08C6D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D4CEEB54_B6B5_4CEB_89DF_16D6C143F5C9"/>
      <w:r>
        <w:rPr>
          <w:rFonts w:ascii="Calibri" w:eastAsia="Calibri" w:hAnsi="Calibri" w:cs="Calibri"/>
          <w:sz w:val="20"/>
          <w:szCs w:val="20"/>
        </w:rPr>
        <w:t xml:space="preserve">TLS encryption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54B0564F_50A7_49D0_91A5_145F0DE17D79"/>
      <w:r>
        <w:rPr>
          <w:rFonts w:ascii="Calibri" w:eastAsia="Calibri" w:hAnsi="Calibri" w:cs="Calibri"/>
          <w:sz w:val="20"/>
          <w:szCs w:val="20"/>
        </w:rPr>
        <w:t xml:space="preserve">Active Directory service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658D2D1F_323B_4ED0_89E4_3974E2D5D005"/>
      <w:r>
        <w:rPr>
          <w:rFonts w:ascii="Calibri" w:eastAsia="Calibri" w:hAnsi="Calibri" w:cs="Calibri"/>
          <w:sz w:val="20"/>
          <w:szCs w:val="20"/>
        </w:rPr>
        <w:t xml:space="preserve">Support for SNMP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3"/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718A7AB4_2639_4F1C_9652_933B88687698"/>
      <w:r>
        <w:rPr>
          <w:rFonts w:ascii="Calibri" w:eastAsia="Calibri" w:hAnsi="Calibri" w:cs="Calibri"/>
          <w:sz w:val="20"/>
          <w:szCs w:val="20"/>
        </w:rPr>
        <w:t xml:space="preserve">Functional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C279F5E3_39D1_4913_902D_0D7FCB65371B"/>
      <w:r>
        <w:rPr>
          <w:rFonts w:ascii="Calibri" w:eastAsia="Calibri" w:hAnsi="Calibri" w:cs="Calibri"/>
          <w:sz w:val="20"/>
          <w:szCs w:val="20"/>
        </w:rPr>
        <w:t xml:space="preserve">Combination of ultrasonic motion detection and passive infrared detection with internal microprocessor.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E1DEE0AB_8391_48D1_9F04_81A719334D82"/>
      <w:r>
        <w:rPr>
          <w:rFonts w:ascii="Calibri" w:eastAsia="Calibri" w:hAnsi="Calibri" w:cs="Calibri"/>
          <w:sz w:val="20"/>
          <w:szCs w:val="20"/>
        </w:rPr>
        <w:t xml:space="preserve">Coverage:  360 deg., 2000 sq. ft.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14141B03_ED5B_42B7_B9DA_54807D8E631D"/>
      <w:r>
        <w:rPr>
          <w:rFonts w:ascii="Calibri" w:eastAsia="Calibri" w:hAnsi="Calibri" w:cs="Calibri"/>
          <w:sz w:val="20"/>
          <w:szCs w:val="20"/>
        </w:rPr>
        <w:t xml:space="preserve">Grace occupancy feature allows room lights to be turned on when sensor is triggered within 15 seconds of </w:t>
      </w:r>
      <w:r>
        <w:rPr>
          <w:rFonts w:ascii="Calibri" w:eastAsia="Calibri" w:hAnsi="Calibri" w:cs="Calibri"/>
          <w:sz w:val="20"/>
          <w:szCs w:val="20"/>
        </w:rPr>
        <w:t xml:space="preserve">entering vacancy mode.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AE845B2B_6A49_450E_8581_65BA2D5C142F"/>
      <w:r>
        <w:rPr>
          <w:rFonts w:ascii="Calibri" w:eastAsia="Calibri" w:hAnsi="Calibri" w:cs="Calibri"/>
          <w:sz w:val="20"/>
          <w:szCs w:val="20"/>
        </w:rPr>
        <w:t xml:space="preserve">Detects movement within space while reducing false triggering or shutoffs while space is occupied.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BAC2B52C_A77F_475A_A53B_FF8CA285CC99"/>
      <w:r>
        <w:rPr>
          <w:rFonts w:ascii="Calibri" w:eastAsia="Calibri" w:hAnsi="Calibri" w:cs="Calibri"/>
          <w:sz w:val="20"/>
          <w:szCs w:val="20"/>
        </w:rPr>
        <w:t xml:space="preserve">Sensor shall be independently adjustable for installed conditions.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5C7F80C0_986A_4627_B67B_1E2893979B56"/>
      <w:r>
        <w:rPr>
          <w:rFonts w:ascii="Calibri" w:eastAsia="Calibri" w:hAnsi="Calibri" w:cs="Calibri"/>
          <w:sz w:val="20"/>
          <w:szCs w:val="20"/>
        </w:rPr>
        <w:t xml:space="preserve">Walk-through 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C9DBF60C_18F8_4174_BF8B_EA759BF41D37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0208DA73_0427_43BF_94BA_5A5CB4201422"/>
      <w:r>
        <w:rPr>
          <w:rFonts w:ascii="Calibri" w:eastAsia="Calibri" w:hAnsi="Calibri" w:cs="Calibri"/>
          <w:sz w:val="20"/>
          <w:szCs w:val="20"/>
        </w:rPr>
        <w:t xml:space="preserve">Communication and power: female 10/100 Ethernet port; IEEE 802.3af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3" w:name="BKM_23B0F16F_F061_4F1D_8287_5E79A7C5B0C0"/>
      <w:r>
        <w:rPr>
          <w:rFonts w:ascii="Calibri" w:eastAsia="Calibri" w:hAnsi="Calibri" w:cs="Calibri"/>
          <w:sz w:val="20"/>
          <w:szCs w:val="20"/>
        </w:rPr>
        <w:t xml:space="preserve">Mounting:  4</w:t>
      </w:r>
      <w:r>
        <w:rPr>
          <w:rFonts w:ascii="Calibri" w:eastAsia="Calibri" w:hAnsi="Calibri" w:cs="Calibri"/>
          <w:sz w:val="20"/>
          <w:szCs w:val="20"/>
        </w:rPr>
        <w:t xml:space="preserve">”</w:t>
      </w:r>
      <w:r>
        <w:rPr>
          <w:rFonts w:ascii="Calibri" w:eastAsia="Calibri" w:hAnsi="Calibri" w:cs="Calibri"/>
          <w:sz w:val="20"/>
          <w:szCs w:val="20"/>
        </w:rPr>
        <w:t xml:space="preserve"> octagon box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53"/>
      <w:bookmarkEnd w:id="50"/>
      <w:bookmarkEnd w:id="13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9" w:name="EXECUTION"/>
      <w:bookmarkStart w:id="60" w:name="BKM_481CE0B1_3B4E_4D1E_8F4D_D1DB2F0D63C5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3" w:name="APPENDICES"/>
      <w:bookmarkStart w:id="64" w:name="BKM_7D2B09BB_E66E_4F98_A793_E0C6AAB71287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5" w:name="SPECIFIED_PRODUCTS"/>
      <w:bookmarkStart w:id="66" w:name="BKM_942EAC10_5B88_4868_A720_C6422D735D24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" w:name="BKM_99622E30_8553_4D94_8EAC_4D9C3A9DCDCC"/>
      <w:r>
        <w:rPr>
          <w:rFonts w:ascii="Calibri" w:eastAsia="Calibri" w:hAnsi="Calibri" w:cs="Calibri"/>
          <w:sz w:val="20"/>
          <w:szCs w:val="20"/>
        </w:rPr>
        <w:t xml:space="preserve">Crestron GLS-ODT-C-CN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5"/>
      <w:bookmarkEnd w:id="66"/>
      <w:bookmarkEnd w:id="63"/>
      <w:bookmarkEnd w:id="6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2020-07-13T10:40:12</dcterms:created>
  <dcterms:modified xsi:type="dcterms:W3CDTF">2020-07-13T10:40:12</dcterms:modified>
</cp:coreProperties>
</file>