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070BE" w14:textId="4C92017E" w:rsidR="006E1986" w:rsidRDefault="006053F3" w:rsidP="00DE3A96">
      <w:pPr>
        <w:pStyle w:val="00-SECT"/>
        <w:outlineLvl w:val="0"/>
      </w:pPr>
      <w:r>
        <w:t>SECTION 2</w:t>
      </w:r>
      <w:r w:rsidR="00BB17EE">
        <w:t>6 51 13</w:t>
      </w:r>
    </w:p>
    <w:p w14:paraId="72B22A0C" w14:textId="77777777" w:rsidR="00D561C2" w:rsidRDefault="004E18E3" w:rsidP="00DE3A96">
      <w:pPr>
        <w:pStyle w:val="00-SECT"/>
        <w:spacing w:before="0"/>
        <w:outlineLvl w:val="0"/>
      </w:pPr>
      <w:r>
        <w:t>INTERIOR LIGHTING FIXTURES, LAMPS, AND BALLASTS</w:t>
      </w:r>
    </w:p>
    <w:p w14:paraId="38040678" w14:textId="77777777" w:rsidR="00DE3A96" w:rsidRPr="00FE51B2" w:rsidRDefault="00DE3A96" w:rsidP="00DE3A96">
      <w:pPr>
        <w:pStyle w:val="00-SECT"/>
        <w:spacing w:before="0"/>
      </w:pPr>
    </w:p>
    <w:p w14:paraId="0D790A08"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w:t>
      </w:r>
      <w:r w:rsidRPr="00CD2410">
        <w:t>r</w:t>
      </w:r>
      <w:r w:rsidRPr="00CD2410">
        <w:t>vices Department at   800.237.2041 or techsales@crestron.com.</w:t>
      </w:r>
    </w:p>
    <w:p w14:paraId="77827F9D" w14:textId="77777777" w:rsidR="00D561C2" w:rsidRPr="000172FD" w:rsidRDefault="00D561C2" w:rsidP="00DE3A96">
      <w:pPr>
        <w:pStyle w:val="01-PART"/>
      </w:pPr>
      <w:r w:rsidRPr="000172FD">
        <w:t>GENERAL</w:t>
      </w:r>
      <w:bookmarkStart w:id="0" w:name="_GoBack"/>
      <w:bookmarkEnd w:id="0"/>
    </w:p>
    <w:p w14:paraId="64669867" w14:textId="77777777" w:rsidR="00D561C2" w:rsidRPr="000172FD" w:rsidRDefault="004A3562" w:rsidP="00656899">
      <w:pPr>
        <w:pStyle w:val="1-ARTI"/>
      </w:pPr>
      <w:r>
        <w:t>SUMMARY</w:t>
      </w:r>
    </w:p>
    <w:p w14:paraId="4EF196B0" w14:textId="77777777" w:rsidR="00D561C2" w:rsidRDefault="004E18E3" w:rsidP="00656899">
      <w:pPr>
        <w:pStyle w:val="2-P2"/>
      </w:pPr>
      <w:r>
        <w:t>Section Includes:</w:t>
      </w:r>
    </w:p>
    <w:p w14:paraId="252EADAA" w14:textId="77777777" w:rsidR="00B64CB7" w:rsidRDefault="004E18E3" w:rsidP="00656899">
      <w:pPr>
        <w:pStyle w:val="3-P3"/>
      </w:pPr>
      <w:r>
        <w:t>Electronic Dimmable Ballasts.</w:t>
      </w:r>
    </w:p>
    <w:p w14:paraId="7A86FC9C" w14:textId="1A64CF18" w:rsidR="004D680D" w:rsidRDefault="004D680D" w:rsidP="004D680D">
      <w:pPr>
        <w:pStyle w:val="4-P4"/>
      </w:pPr>
      <w:r>
        <w:t>DALI Ballast</w:t>
      </w:r>
    </w:p>
    <w:p w14:paraId="0AC9106D" w14:textId="77777777" w:rsidR="00D561C2" w:rsidRPr="000172FD" w:rsidRDefault="004A3562" w:rsidP="00656899">
      <w:pPr>
        <w:pStyle w:val="2-P2"/>
      </w:pPr>
      <w:r>
        <w:t>Related</w:t>
      </w:r>
      <w:r w:rsidR="00D561C2" w:rsidRPr="000172FD">
        <w:t xml:space="preserve"> </w:t>
      </w:r>
      <w:r>
        <w:t>Information:</w:t>
      </w:r>
    </w:p>
    <w:p w14:paraId="5E87EBE1" w14:textId="77777777" w:rsidR="000E3497" w:rsidRDefault="000E3497" w:rsidP="00656899">
      <w:pPr>
        <w:pStyle w:val="3-P3"/>
      </w:pPr>
      <w:r>
        <w:t>Division 26 "Network</w:t>
      </w:r>
      <w:r w:rsidR="00DD78FF">
        <w:t xml:space="preserve"> Lighting Controls" for network-</w:t>
      </w:r>
      <w:r>
        <w:t>connected light dimming control panels.</w:t>
      </w:r>
    </w:p>
    <w:p w14:paraId="1F70FF1E" w14:textId="77777777" w:rsidR="000E3497" w:rsidRDefault="000E3497" w:rsidP="00656899">
      <w:pPr>
        <w:pStyle w:val="3-P3"/>
      </w:pPr>
      <w:r>
        <w:t xml:space="preserve">Division 26 "Network Power </w:t>
      </w:r>
      <w:r w:rsidR="00DD78FF">
        <w:t>Switching Controls" for network-</w:t>
      </w:r>
      <w:r>
        <w:t>connected light control panels.</w:t>
      </w:r>
    </w:p>
    <w:p w14:paraId="4CF7D659" w14:textId="77777777" w:rsidR="00D561C2" w:rsidRPr="000172FD" w:rsidRDefault="00D561C2" w:rsidP="00656899">
      <w:pPr>
        <w:pStyle w:val="3-P3"/>
      </w:pPr>
      <w:r w:rsidRPr="000172FD">
        <w:t>Division 26 Section "Common Work Results For Electrical".</w:t>
      </w:r>
    </w:p>
    <w:p w14:paraId="5AE6F3DD" w14:textId="77777777" w:rsidR="00E67AA8" w:rsidRDefault="00E67AA8" w:rsidP="00656899">
      <w:pPr>
        <w:pStyle w:val="3-P3"/>
      </w:pPr>
      <w:r w:rsidRPr="000172FD">
        <w:t>Division 2</w:t>
      </w:r>
      <w:r>
        <w:t>6</w:t>
      </w:r>
      <w:r w:rsidRPr="000172FD">
        <w:t xml:space="preserve"> Section "</w:t>
      </w:r>
      <w:r>
        <w:t xml:space="preserve">Lighting </w:t>
      </w:r>
      <w:r w:rsidR="002C0193">
        <w:t xml:space="preserve">Control </w:t>
      </w:r>
      <w:r>
        <w:t>Devices" for occupancy sensors</w:t>
      </w:r>
      <w:r w:rsidR="002C0193">
        <w:t>, photoelectric sensors</w:t>
      </w:r>
      <w:r>
        <w:t>.</w:t>
      </w:r>
    </w:p>
    <w:p w14:paraId="692655D3" w14:textId="77777777" w:rsidR="004E18E3" w:rsidRPr="000172FD" w:rsidRDefault="004E18E3" w:rsidP="004E18E3">
      <w:pPr>
        <w:pStyle w:val="3-P3"/>
      </w:pPr>
      <w:r w:rsidRPr="00E67AA8">
        <w:t>Division</w:t>
      </w:r>
      <w:r>
        <w:t xml:space="preserve"> 12 Section "Window Treatments" for window treatments controlled by network microprocessor controllers.</w:t>
      </w:r>
    </w:p>
    <w:p w14:paraId="7EB7791C" w14:textId="77777777" w:rsidR="00D561C2" w:rsidRPr="00046E30" w:rsidRDefault="00D561C2" w:rsidP="00656899">
      <w:pPr>
        <w:pStyle w:val="3-P3"/>
      </w:pPr>
      <w:r w:rsidRPr="00046E30">
        <w:t>Division 27 Section "Communications Horizontal Cabling"</w:t>
      </w:r>
      <w:r w:rsidR="00046E30" w:rsidRPr="00046E30">
        <w:t xml:space="preserve"> for communications cabling requirements for </w:t>
      </w:r>
      <w:r w:rsidR="002C0193">
        <w:t xml:space="preserve">network </w:t>
      </w:r>
      <w:r w:rsidR="00A32FCC">
        <w:t>devices</w:t>
      </w:r>
      <w:r w:rsidRPr="00046E30">
        <w:t>.</w:t>
      </w:r>
    </w:p>
    <w:p w14:paraId="5FAE11DE" w14:textId="77777777" w:rsidR="00D561C2" w:rsidRPr="00FC5E33" w:rsidRDefault="00D561C2" w:rsidP="00656899">
      <w:pPr>
        <w:pStyle w:val="1-ARTI"/>
      </w:pPr>
      <w:r w:rsidRPr="00FC5E33">
        <w:t>REFERENCES</w:t>
      </w:r>
    </w:p>
    <w:p w14:paraId="33F064AA" w14:textId="77777777" w:rsidR="00AE3AC8" w:rsidRDefault="00AE3AC8" w:rsidP="00656899">
      <w:pPr>
        <w:pStyle w:val="2-P2"/>
      </w:pPr>
      <w:r>
        <w:t xml:space="preserve">American National Standards Institute/Institute of Electrical and Electronic Engineers (ANSI/IEEE) </w:t>
      </w:r>
    </w:p>
    <w:p w14:paraId="2852A0A1" w14:textId="77777777" w:rsidR="00AE3AC8" w:rsidRDefault="00AE3AC8" w:rsidP="00656899">
      <w:pPr>
        <w:pStyle w:val="3-P3"/>
      </w:pPr>
      <w:r w:rsidRPr="00AE3AC8">
        <w:t>C62.41-1991 – Recommended Practice for Surge Voltages in Low-Voltage AC Power Circuits.</w:t>
      </w:r>
    </w:p>
    <w:p w14:paraId="04E91649" w14:textId="385C0C28" w:rsidR="00C83CB5" w:rsidRDefault="00C83CB5" w:rsidP="00C83CB5">
      <w:pPr>
        <w:pStyle w:val="2-P2"/>
      </w:pPr>
      <w:r>
        <w:t>Under</w:t>
      </w:r>
      <w:r w:rsidR="00736EA3">
        <w:t>writers Laboratories, Inc. (UL):</w:t>
      </w:r>
    </w:p>
    <w:p w14:paraId="4F1BE6BB" w14:textId="77777777" w:rsidR="00C83CB5" w:rsidRDefault="00C83CB5" w:rsidP="00C83CB5">
      <w:pPr>
        <w:pStyle w:val="3-P3"/>
      </w:pPr>
      <w:r>
        <w:t xml:space="preserve">UL935, Class P, Type CC, Type HL, Type 1 outdoor </w:t>
      </w:r>
    </w:p>
    <w:p w14:paraId="5AD00B38" w14:textId="2BA35AE8" w:rsidR="00C83CB5" w:rsidRDefault="00FF0130" w:rsidP="00C83CB5">
      <w:pPr>
        <w:pStyle w:val="2-P2"/>
      </w:pPr>
      <w:r>
        <w:rPr>
          <w:rFonts w:ascii="Arial" w:hAnsi="Arial" w:cs="Arial"/>
          <w:color w:val="000000"/>
        </w:rPr>
        <w:t>Canadian Standards Association (CSA):</w:t>
      </w:r>
    </w:p>
    <w:p w14:paraId="29D8266B" w14:textId="4690AFCB" w:rsidR="00AF782B" w:rsidRDefault="00FF0130" w:rsidP="00AF782B">
      <w:pPr>
        <w:pStyle w:val="3-P3"/>
      </w:pPr>
      <w:r>
        <w:rPr>
          <w:rFonts w:ascii="Arial" w:hAnsi="Arial" w:cs="Arial"/>
          <w:color w:val="000000"/>
        </w:rPr>
        <w:t>C22.2 No. 74-96 Equipment for Use With Electric Discharge Lamps</w:t>
      </w:r>
    </w:p>
    <w:p w14:paraId="3690620E" w14:textId="10265D8B" w:rsidR="00C83CB5" w:rsidRDefault="00042AC4" w:rsidP="00C83CB5">
      <w:pPr>
        <w:pStyle w:val="2-P2"/>
      </w:pPr>
      <w:r>
        <w:rPr>
          <w:rFonts w:ascii="Arial" w:hAnsi="Arial" w:cs="Arial"/>
          <w:color w:val="000000"/>
        </w:rPr>
        <w:t>Federal Communications Commission (FCC):</w:t>
      </w:r>
      <w:r>
        <w:t xml:space="preserve"> </w:t>
      </w:r>
    </w:p>
    <w:p w14:paraId="2ADF6A00" w14:textId="14324527" w:rsidR="00042AC4" w:rsidRDefault="00042AC4" w:rsidP="00042AC4">
      <w:pPr>
        <w:pStyle w:val="3-P3"/>
      </w:pPr>
      <w:r>
        <w:rPr>
          <w:rFonts w:ascii="Arial" w:hAnsi="Arial" w:cs="Arial"/>
          <w:color w:val="000000"/>
        </w:rPr>
        <w:t>FCC Title 47 Telecommunications CFR Part 18, Non-consumer for EMI/RFI</w:t>
      </w:r>
    </w:p>
    <w:p w14:paraId="552D7B9E" w14:textId="1903A23F" w:rsidR="00AF782B" w:rsidRDefault="00AF782B" w:rsidP="00C83CB5">
      <w:pPr>
        <w:pStyle w:val="2-P2"/>
      </w:pPr>
      <w:r>
        <w:rPr>
          <w:rFonts w:cs="Tahoma"/>
          <w:color w:val="000000"/>
        </w:rPr>
        <w:lastRenderedPageBreak/>
        <w:t>California Energy Commission (CEC):</w:t>
      </w:r>
    </w:p>
    <w:p w14:paraId="0939FACD" w14:textId="430FB639" w:rsidR="00AF782B" w:rsidRPr="00922474" w:rsidRDefault="00AF782B" w:rsidP="00AF782B">
      <w:pPr>
        <w:pStyle w:val="3-P3"/>
      </w:pPr>
      <w:r>
        <w:rPr>
          <w:rFonts w:cs="Tahoma"/>
          <w:color w:val="000000"/>
        </w:rPr>
        <w:t>CEC CCR Title 24, Part 6:  California Energy Efficiency Standards for Residential and Nonresidential Buildings, California's Appliance Efficiency Program:  Listed lighting control devices.</w:t>
      </w:r>
    </w:p>
    <w:p w14:paraId="23EDFC05" w14:textId="7F5E4F31" w:rsidR="00922474" w:rsidRDefault="00922474" w:rsidP="00922474">
      <w:pPr>
        <w:pStyle w:val="2-P2"/>
      </w:pPr>
      <w:r>
        <w:t>End of Life Protection (EOL):</w:t>
      </w:r>
    </w:p>
    <w:p w14:paraId="12771CE4" w14:textId="26BB63E9" w:rsidR="00922474" w:rsidRDefault="007D09A6" w:rsidP="00922474">
      <w:pPr>
        <w:pStyle w:val="3-P3"/>
      </w:pPr>
      <w:r>
        <w:t>EOL</w:t>
      </w:r>
    </w:p>
    <w:p w14:paraId="5C0E73BF" w14:textId="77777777" w:rsidR="00695558" w:rsidRDefault="00695558" w:rsidP="00656899">
      <w:pPr>
        <w:pStyle w:val="1-ARTI"/>
      </w:pPr>
      <w:r>
        <w:t>DEFINITIONS</w:t>
      </w:r>
    </w:p>
    <w:p w14:paraId="64B430B1" w14:textId="77777777" w:rsidR="003B29C3" w:rsidRDefault="003B29C3" w:rsidP="00656899">
      <w:pPr>
        <w:pStyle w:val="2-P2"/>
      </w:pPr>
      <w:r>
        <w:t xml:space="preserve">Daylight Harvesting:  </w:t>
      </w:r>
      <w:r w:rsidR="008F0E32">
        <w:t xml:space="preserve">The </w:t>
      </w:r>
      <w:r w:rsidR="00DD78FF">
        <w:t>dim</w:t>
      </w:r>
      <w:r w:rsidR="000E3497">
        <w:t>ming</w:t>
      </w:r>
      <w:r w:rsidR="008F0E32">
        <w:t xml:space="preserve"> of electric lighting sources when natural daylight is available.</w:t>
      </w:r>
    </w:p>
    <w:p w14:paraId="320F85F9" w14:textId="314682E0" w:rsidR="00E15A9C" w:rsidRDefault="00E15A9C" w:rsidP="00E15A9C">
      <w:pPr>
        <w:pStyle w:val="2-P2"/>
      </w:pPr>
      <w:r>
        <w:t>DALI:  Digital addressable lighting interface.</w:t>
      </w:r>
    </w:p>
    <w:p w14:paraId="3BEE0B34" w14:textId="77777777" w:rsidR="009A78E4" w:rsidRDefault="009A78E4" w:rsidP="00656899">
      <w:pPr>
        <w:pStyle w:val="2-P2"/>
      </w:pPr>
      <w:r>
        <w:t xml:space="preserve">Load Shedding:  Intentional reduction of power consumption to avoid total power disruption due </w:t>
      </w:r>
      <w:r w:rsidR="007F7320">
        <w:t xml:space="preserve">to </w:t>
      </w:r>
      <w:r>
        <w:t>overloading the circuits or reduction of power consumption to avoid crossing an agreed on threshold of power usage.</w:t>
      </w:r>
      <w:r w:rsidR="00922B9E">
        <w:t xml:space="preserve">  Load shedding lighting ballasts </w:t>
      </w:r>
      <w:r w:rsidR="00E8630E">
        <w:t>reduce the light level in response to a signal on the power line.</w:t>
      </w:r>
    </w:p>
    <w:p w14:paraId="3630A7ED" w14:textId="77777777" w:rsidR="00C35885" w:rsidRDefault="00C35885" w:rsidP="00656899">
      <w:pPr>
        <w:pStyle w:val="2-P2"/>
      </w:pPr>
      <w:r>
        <w:t xml:space="preserve">Monitor: </w:t>
      </w:r>
      <w:r w:rsidR="00AE3AC8">
        <w:t xml:space="preserve"> </w:t>
      </w:r>
      <w:r>
        <w:t xml:space="preserve">Acquisition and presentation of status or operating condition of microprocessors </w:t>
      </w:r>
      <w:r w:rsidR="008C1A98">
        <w:t xml:space="preserve">or electrical devices in the network of </w:t>
      </w:r>
      <w:r w:rsidR="008029EF">
        <w:t>the</w:t>
      </w:r>
      <w:r w:rsidR="008C1A98">
        <w:t xml:space="preserve"> monitoring device or program.</w:t>
      </w:r>
    </w:p>
    <w:p w14:paraId="03A7075E" w14:textId="77777777" w:rsidR="00C70325" w:rsidRDefault="00C70325" w:rsidP="00656899">
      <w:pPr>
        <w:pStyle w:val="2-P2"/>
      </w:pPr>
      <w:r>
        <w:t>Scene:  Predetermined positi</w:t>
      </w:r>
      <w:r w:rsidR="000E3497">
        <w:t>on of shades and light levels.</w:t>
      </w:r>
    </w:p>
    <w:p w14:paraId="39D25393" w14:textId="77777777" w:rsidR="00D80470" w:rsidRDefault="00D80470" w:rsidP="00656899">
      <w:pPr>
        <w:pStyle w:val="2-P2"/>
      </w:pPr>
      <w:r>
        <w:t xml:space="preserve">Scene Selection:  </w:t>
      </w:r>
      <w:r w:rsidR="007F7320">
        <w:t xml:space="preserve">Grouping </w:t>
      </w:r>
      <w:r w:rsidR="00C70325">
        <w:t xml:space="preserve">of </w:t>
      </w:r>
      <w:r w:rsidR="007F7320">
        <w:t xml:space="preserve">lighting and window shade controls into groups that will respond to a single </w:t>
      </w:r>
      <w:r w:rsidR="00C70325">
        <w:t>scene command</w:t>
      </w:r>
      <w:r w:rsidR="007F7320">
        <w:t>.</w:t>
      </w:r>
    </w:p>
    <w:p w14:paraId="5B197FE3" w14:textId="77777777" w:rsidR="00BA4D9A" w:rsidRDefault="00BA4D9A" w:rsidP="00656899">
      <w:pPr>
        <w:pStyle w:val="2-P2"/>
      </w:pPr>
      <w:r>
        <w:t>Transmission Control Protocol/Internet Protocol (TCP/IP):  Networking protocols for exchanging data over the World Wide Web and Local Area Networks.</w:t>
      </w:r>
    </w:p>
    <w:p w14:paraId="7C4BFE27" w14:textId="77777777" w:rsidR="00D561C2" w:rsidRPr="00557E37" w:rsidRDefault="00D561C2" w:rsidP="00656899">
      <w:pPr>
        <w:pStyle w:val="1-ARTI"/>
      </w:pPr>
      <w:r w:rsidRPr="00557E37">
        <w:t>ACTION SUBMITTALS</w:t>
      </w:r>
    </w:p>
    <w:p w14:paraId="0A622471" w14:textId="2BD2CEE2" w:rsidR="001B3502" w:rsidRDefault="001B3502" w:rsidP="001B3502">
      <w:pPr>
        <w:pStyle w:val="2-P2"/>
      </w:pPr>
      <w:r>
        <w:t xml:space="preserve">Product Data: For each type of product required for complete </w:t>
      </w:r>
      <w:r w:rsidR="007D09A6">
        <w:t>electronic dimmable ballast system</w:t>
      </w:r>
      <w:r>
        <w:t>,</w:t>
      </w:r>
      <w:r w:rsidRPr="001B3502">
        <w:t xml:space="preserve"> </w:t>
      </w:r>
      <w:r>
        <w:t>demonstrating compliance with requirements.</w:t>
      </w:r>
    </w:p>
    <w:p w14:paraId="721CC9B5" w14:textId="77777777" w:rsidR="001B3502" w:rsidRDefault="001B3502" w:rsidP="001B3502">
      <w:pPr>
        <w:pStyle w:val="2-P2"/>
      </w:pPr>
      <w:r>
        <w:rPr>
          <w:rFonts w:cs="Tahoma"/>
        </w:rPr>
        <w:t>Shop Drawings: Indicate the following:</w:t>
      </w:r>
    </w:p>
    <w:p w14:paraId="5573099B" w14:textId="44DC8AC5" w:rsidR="00DD78FF" w:rsidRDefault="001B3502" w:rsidP="001B3502">
      <w:pPr>
        <w:pStyle w:val="3-P3"/>
      </w:pPr>
      <w:r>
        <w:t xml:space="preserve">Schematic diagram showing complete </w:t>
      </w:r>
      <w:r w:rsidR="007D09A6">
        <w:t>electronic dimmable ballast system</w:t>
      </w:r>
      <w:r>
        <w:t xml:space="preserve"> and </w:t>
      </w:r>
      <w:r w:rsidR="007D09A6">
        <w:t xml:space="preserve">integrated control equipment and </w:t>
      </w:r>
      <w:r>
        <w:t>accessories.</w:t>
      </w:r>
    </w:p>
    <w:p w14:paraId="39446C08" w14:textId="77777777" w:rsidR="001B3502" w:rsidRPr="00D13C9D" w:rsidRDefault="004611E7" w:rsidP="001B3502">
      <w:pPr>
        <w:pStyle w:val="3-P3"/>
      </w:pPr>
      <w:r>
        <w:t xml:space="preserve">Describe </w:t>
      </w:r>
      <w:r w:rsidR="001B3502">
        <w:t>Circuits and emergency circuits with capacity and phase, control zones, load type and</w:t>
      </w:r>
      <w:r w:rsidR="001B3502" w:rsidRPr="001B3502">
        <w:t xml:space="preserve"> </w:t>
      </w:r>
      <w:r w:rsidR="001B3502">
        <w:t>voltage per circuit.</w:t>
      </w:r>
    </w:p>
    <w:p w14:paraId="10F137E4" w14:textId="77777777" w:rsidR="00D561C2" w:rsidRPr="00557E37" w:rsidRDefault="00D561C2" w:rsidP="00656899">
      <w:pPr>
        <w:pStyle w:val="1-ARTI"/>
      </w:pPr>
      <w:r w:rsidRPr="00557E37">
        <w:t>INFORMATIONAL SUBMITTALS</w:t>
      </w:r>
    </w:p>
    <w:p w14:paraId="5B999C70" w14:textId="77777777" w:rsidR="00D561C2" w:rsidRPr="00557E37" w:rsidRDefault="006F34D2" w:rsidP="00656899">
      <w:pPr>
        <w:pStyle w:val="2-P2"/>
      </w:pPr>
      <w:r>
        <w:t>Sample of manufacturer's w</w:t>
      </w:r>
      <w:r w:rsidR="00D561C2" w:rsidRPr="00557E37">
        <w:t>arranty.</w:t>
      </w:r>
    </w:p>
    <w:p w14:paraId="2F1361B6" w14:textId="77777777" w:rsidR="006F34D2" w:rsidRPr="00557E37" w:rsidRDefault="006F34D2" w:rsidP="00656899">
      <w:pPr>
        <w:pStyle w:val="1-ARTI"/>
      </w:pPr>
      <w:r>
        <w:t>CLOSEOUT</w:t>
      </w:r>
      <w:r w:rsidRPr="00557E37">
        <w:t xml:space="preserve"> SUBMITTALS</w:t>
      </w:r>
    </w:p>
    <w:p w14:paraId="1598419C" w14:textId="77777777" w:rsidR="00D561C2" w:rsidRDefault="00D561C2" w:rsidP="00656899">
      <w:pPr>
        <w:pStyle w:val="2-P2"/>
      </w:pPr>
      <w:r>
        <w:t xml:space="preserve">Operating and </w:t>
      </w:r>
      <w:r w:rsidR="00125B55">
        <w:t>m</w:t>
      </w:r>
      <w:r w:rsidRPr="00557E37">
        <w:t xml:space="preserve">aintenance </w:t>
      </w:r>
      <w:r>
        <w:t>instructions</w:t>
      </w:r>
      <w:r w:rsidRPr="00557E37">
        <w:t>.</w:t>
      </w:r>
    </w:p>
    <w:p w14:paraId="0D19C3E2" w14:textId="1C551228" w:rsidR="00D34DE6" w:rsidRDefault="00D34DE6" w:rsidP="00656899">
      <w:pPr>
        <w:pStyle w:val="2-P2"/>
      </w:pPr>
      <w:r>
        <w:t xml:space="preserve">Record drawings of </w:t>
      </w:r>
      <w:r w:rsidR="007D09A6">
        <w:t>electronic dimmable ballast system</w:t>
      </w:r>
      <w:r>
        <w:t>.</w:t>
      </w:r>
      <w:r w:rsidR="00EE6159">
        <w:t xml:space="preserve">  </w:t>
      </w:r>
    </w:p>
    <w:p w14:paraId="307C7025" w14:textId="77777777" w:rsidR="004611E7" w:rsidRDefault="00972835" w:rsidP="00656899">
      <w:pPr>
        <w:pStyle w:val="2-P2"/>
      </w:pPr>
      <w:r>
        <w:lastRenderedPageBreak/>
        <w:t xml:space="preserve">Provide </w:t>
      </w:r>
      <w:r w:rsidR="00190C53">
        <w:t>co</w:t>
      </w:r>
      <w:r w:rsidR="001B3502">
        <w:t>py of warranty</w:t>
      </w:r>
      <w:r>
        <w:t>.</w:t>
      </w:r>
    </w:p>
    <w:p w14:paraId="30E71A60" w14:textId="49A96D3F" w:rsidR="00D561C2" w:rsidRPr="00557E37" w:rsidRDefault="00D561C2" w:rsidP="00656899">
      <w:pPr>
        <w:pStyle w:val="1-ARTI"/>
      </w:pPr>
      <w:r w:rsidRPr="00557E37">
        <w:t>QUALITY ASSURANCE</w:t>
      </w:r>
    </w:p>
    <w:p w14:paraId="3D228D7F" w14:textId="7F14B565" w:rsidR="00E15A9C" w:rsidRDefault="00E15A9C" w:rsidP="00E15A9C">
      <w:pPr>
        <w:pStyle w:val="2-P2"/>
      </w:pPr>
      <w:r>
        <w:t>Manufacturer Qualification</w:t>
      </w:r>
      <w:r w:rsidRPr="00557E37">
        <w:t xml:space="preserve">:  Manufacturer of </w:t>
      </w:r>
      <w:r>
        <w:t>DALI-compliant network lighting ballasts with minimum</w:t>
      </w:r>
      <w:r w:rsidR="00C31AF3">
        <w:t xml:space="preserve"> 10 </w:t>
      </w:r>
      <w:r w:rsidRPr="00557E37">
        <w:t xml:space="preserve">years record of satisfactory manufacturing and support of </w:t>
      </w:r>
      <w:r>
        <w:t>lighting and control components.</w:t>
      </w:r>
    </w:p>
    <w:p w14:paraId="719B0D90" w14:textId="6C3D7AF8" w:rsidR="00E15A9C" w:rsidRPr="00557E37" w:rsidRDefault="00E15A9C" w:rsidP="00E15A9C">
      <w:pPr>
        <w:pStyle w:val="2-P2"/>
      </w:pPr>
      <w:r>
        <w:t>Source Requirements:  Provide DALI-compliant ballasts through a single source from a single manufacturer.</w:t>
      </w:r>
    </w:p>
    <w:p w14:paraId="64560913" w14:textId="77777777" w:rsidR="00D561C2" w:rsidRDefault="00D561C2" w:rsidP="00656899">
      <w:pPr>
        <w:pStyle w:val="1-ARTI"/>
      </w:pPr>
      <w:r w:rsidRPr="00F0324B">
        <w:t>COORDINATION</w:t>
      </w:r>
    </w:p>
    <w:p w14:paraId="260A6647" w14:textId="0834EA6D" w:rsidR="00682310" w:rsidRDefault="00682310" w:rsidP="00682310">
      <w:pPr>
        <w:pStyle w:val="2-P2"/>
      </w:pPr>
      <w:r>
        <w:t xml:space="preserve">Coordinate </w:t>
      </w:r>
      <w:r w:rsidR="00C31AF3">
        <w:t>electronic dimmable ballast system</w:t>
      </w:r>
      <w:r w:rsidR="000C4F77">
        <w:t xml:space="preserve"> </w:t>
      </w:r>
      <w:r>
        <w:t>with systems and components specified in the following sections:</w:t>
      </w:r>
    </w:p>
    <w:p w14:paraId="4022ED8D" w14:textId="170007A0" w:rsidR="000C4F77" w:rsidRDefault="000C4F77" w:rsidP="000C4F77">
      <w:pPr>
        <w:pStyle w:val="3-P3"/>
      </w:pPr>
      <w:r>
        <w:t>Division 26 Section “Network Lighting Controls”.</w:t>
      </w:r>
    </w:p>
    <w:p w14:paraId="3F75DBE6" w14:textId="77777777" w:rsidR="000C4F77" w:rsidRDefault="000C4F77" w:rsidP="000C4F77">
      <w:pPr>
        <w:pStyle w:val="3-P3"/>
      </w:pPr>
      <w:r>
        <w:t xml:space="preserve">Division 11 </w:t>
      </w:r>
      <w:proofErr w:type="gramStart"/>
      <w:r>
        <w:t>Section</w:t>
      </w:r>
      <w:proofErr w:type="gramEnd"/>
      <w:r>
        <w:t xml:space="preserve"> "Audio-Visual Equipment".</w:t>
      </w:r>
    </w:p>
    <w:p w14:paraId="2781CC2A" w14:textId="77777777" w:rsidR="000C4F77" w:rsidRDefault="000C4F77" w:rsidP="000C4F77">
      <w:pPr>
        <w:pStyle w:val="3-P3"/>
      </w:pPr>
      <w:r w:rsidRPr="00E67AA8">
        <w:t>Division</w:t>
      </w:r>
      <w:r>
        <w:t xml:space="preserve"> 12 </w:t>
      </w:r>
      <w:proofErr w:type="gramStart"/>
      <w:r>
        <w:t>Section</w:t>
      </w:r>
      <w:proofErr w:type="gramEnd"/>
      <w:r>
        <w:t xml:space="preserve"> "Window Treatments".</w:t>
      </w:r>
    </w:p>
    <w:p w14:paraId="39823748" w14:textId="77777777" w:rsidR="000C4F77" w:rsidRDefault="000C4F77" w:rsidP="000C4F77">
      <w:pPr>
        <w:pStyle w:val="3-P3"/>
      </w:pPr>
      <w:r>
        <w:t>Division 23 Section "Instrumentation and Control for HVAC".</w:t>
      </w:r>
    </w:p>
    <w:p w14:paraId="538F9EB2" w14:textId="77777777" w:rsidR="000C4F77" w:rsidRDefault="000C4F77" w:rsidP="000C4F77">
      <w:pPr>
        <w:pStyle w:val="3-P3"/>
      </w:pPr>
      <w:r>
        <w:t>Division 25 Section "Integrated Automation Control of Electrical Systems".</w:t>
      </w:r>
    </w:p>
    <w:p w14:paraId="6AEA7420" w14:textId="407619B0" w:rsidR="000C4F77" w:rsidRDefault="000C4F77" w:rsidP="00682310">
      <w:pPr>
        <w:pStyle w:val="3-P3"/>
      </w:pPr>
      <w:r>
        <w:t>Division 26 Section “Network Lighting Controls”.</w:t>
      </w:r>
    </w:p>
    <w:p w14:paraId="28C7311E" w14:textId="77777777" w:rsidR="000C4F77" w:rsidRDefault="000C4F77" w:rsidP="000C4F77">
      <w:pPr>
        <w:pStyle w:val="3-P3"/>
      </w:pPr>
      <w:r>
        <w:t xml:space="preserve">Division 26 </w:t>
      </w:r>
      <w:proofErr w:type="gramStart"/>
      <w:r>
        <w:t>Section</w:t>
      </w:r>
      <w:proofErr w:type="gramEnd"/>
      <w:r>
        <w:t xml:space="preserve"> "</w:t>
      </w:r>
      <w:proofErr w:type="spellStart"/>
      <w:r>
        <w:t>Panelboards</w:t>
      </w:r>
      <w:proofErr w:type="spellEnd"/>
      <w:r>
        <w:t>".</w:t>
      </w:r>
    </w:p>
    <w:p w14:paraId="7CB4151A" w14:textId="77777777" w:rsidR="000C4F77" w:rsidRPr="000172FD" w:rsidRDefault="000C4F77" w:rsidP="000C4F77">
      <w:pPr>
        <w:pStyle w:val="3-P3"/>
      </w:pPr>
      <w:r w:rsidRPr="000172FD">
        <w:t>Division 2</w:t>
      </w:r>
      <w:r>
        <w:t>6</w:t>
      </w:r>
      <w:r w:rsidRPr="000172FD">
        <w:t xml:space="preserve"> </w:t>
      </w:r>
      <w:proofErr w:type="gramStart"/>
      <w:r w:rsidRPr="000172FD">
        <w:t>Section</w:t>
      </w:r>
      <w:proofErr w:type="gramEnd"/>
      <w:r w:rsidRPr="000172FD">
        <w:t xml:space="preserve"> "</w:t>
      </w:r>
      <w:r>
        <w:rPr>
          <w:rStyle w:val="NAM"/>
        </w:rPr>
        <w:t>Wiring Devices</w:t>
      </w:r>
      <w:r w:rsidRPr="000172FD">
        <w:rPr>
          <w:rStyle w:val="NAM"/>
        </w:rPr>
        <w:t>".</w:t>
      </w:r>
    </w:p>
    <w:p w14:paraId="239A720B" w14:textId="77777777" w:rsidR="000C4F77" w:rsidRPr="000172FD" w:rsidRDefault="000C4F77" w:rsidP="000C4F77">
      <w:pPr>
        <w:pStyle w:val="3-P3"/>
      </w:pPr>
      <w:r w:rsidRPr="000172FD">
        <w:t>Division 2</w:t>
      </w:r>
      <w:r>
        <w:t>6</w:t>
      </w:r>
      <w:r w:rsidRPr="000172FD">
        <w:t xml:space="preserve"> </w:t>
      </w:r>
      <w:proofErr w:type="gramStart"/>
      <w:r w:rsidRPr="000172FD">
        <w:t>Section</w:t>
      </w:r>
      <w:proofErr w:type="gramEnd"/>
      <w:r w:rsidRPr="000172FD">
        <w:t xml:space="preserve"> "</w:t>
      </w:r>
      <w:r>
        <w:t>Lighting Devices".</w:t>
      </w:r>
    </w:p>
    <w:p w14:paraId="7715E38A" w14:textId="77777777" w:rsidR="000C4F77" w:rsidRDefault="000C4F77" w:rsidP="000C4F77">
      <w:pPr>
        <w:pStyle w:val="3-P3"/>
      </w:pPr>
      <w:r w:rsidRPr="000172FD">
        <w:t>Division 2</w:t>
      </w:r>
      <w:r>
        <w:t>6</w:t>
      </w:r>
      <w:r w:rsidRPr="000172FD">
        <w:t xml:space="preserve"> Section "</w:t>
      </w:r>
      <w:r>
        <w:t>Interior Lighting".</w:t>
      </w:r>
    </w:p>
    <w:p w14:paraId="1DC71348" w14:textId="77777777" w:rsidR="000C4F77" w:rsidRDefault="000C4F77" w:rsidP="000C4F77">
      <w:pPr>
        <w:pStyle w:val="3-P3"/>
      </w:pPr>
      <w:r>
        <w:t>Division 27 Section "Communications Horizontal Cabling".</w:t>
      </w:r>
    </w:p>
    <w:p w14:paraId="793B653A" w14:textId="77777777" w:rsidR="000C4F77" w:rsidRPr="000172FD" w:rsidRDefault="000C4F77" w:rsidP="000C4F77">
      <w:pPr>
        <w:pStyle w:val="3-P3"/>
      </w:pPr>
      <w:r>
        <w:t>Division 28 Section "Electronic Access Control and Intrusion Detection".</w:t>
      </w:r>
    </w:p>
    <w:p w14:paraId="1AD90731" w14:textId="77777777" w:rsidR="00E15A9C" w:rsidRDefault="00E15A9C" w:rsidP="00682310">
      <w:pPr>
        <w:pStyle w:val="1-ARTI"/>
      </w:pPr>
      <w:r>
        <w:t>PROJECT CONDITIONS</w:t>
      </w:r>
    </w:p>
    <w:p w14:paraId="12F59468" w14:textId="77777777" w:rsidR="00E15A9C" w:rsidRDefault="00E15A9C" w:rsidP="00682310">
      <w:pPr>
        <w:pStyle w:val="2-P2"/>
      </w:pPr>
      <w:r>
        <w:t>Environmental Conditions Range:</w:t>
      </w:r>
    </w:p>
    <w:p w14:paraId="724B16B2" w14:textId="77777777" w:rsidR="00E15A9C" w:rsidRDefault="00E15A9C" w:rsidP="00682310">
      <w:pPr>
        <w:pStyle w:val="3-P3"/>
      </w:pPr>
      <w:r>
        <w:t xml:space="preserve">Temperature: </w:t>
      </w:r>
      <w:r w:rsidRPr="006F34D2">
        <w:rPr>
          <w:rStyle w:val="IP"/>
        </w:rPr>
        <w:t>32 – 104</w:t>
      </w:r>
      <w:r w:rsidRPr="006F34D2">
        <w:t xml:space="preserve"> </w:t>
      </w:r>
      <w:proofErr w:type="spellStart"/>
      <w:r w:rsidRPr="006F34D2">
        <w:rPr>
          <w:rStyle w:val="IP"/>
        </w:rPr>
        <w:t>deg</w:t>
      </w:r>
      <w:proofErr w:type="spellEnd"/>
      <w:r w:rsidRPr="006F34D2">
        <w:rPr>
          <w:rStyle w:val="IP"/>
        </w:rPr>
        <w:t> F</w:t>
      </w:r>
      <w:r w:rsidRPr="006F34D2">
        <w:rPr>
          <w:rStyle w:val="SI"/>
        </w:rPr>
        <w:t xml:space="preserve"> (0 - 40 </w:t>
      </w:r>
      <w:proofErr w:type="spellStart"/>
      <w:r w:rsidRPr="006F34D2">
        <w:rPr>
          <w:rStyle w:val="SI"/>
        </w:rPr>
        <w:t>deg</w:t>
      </w:r>
      <w:proofErr w:type="spellEnd"/>
      <w:r w:rsidRPr="006F34D2">
        <w:rPr>
          <w:rStyle w:val="SI"/>
        </w:rPr>
        <w:t> C)</w:t>
      </w:r>
      <w:r w:rsidRPr="001052B9">
        <w:t>.</w:t>
      </w:r>
    </w:p>
    <w:p w14:paraId="45B29E5A" w14:textId="77777777" w:rsidR="00E15A9C" w:rsidRDefault="00E15A9C" w:rsidP="00682310">
      <w:pPr>
        <w:pStyle w:val="3-P3"/>
      </w:pPr>
      <w:r>
        <w:t>Relative Humidity:  10 – 90 percent, noncondensing.</w:t>
      </w:r>
    </w:p>
    <w:p w14:paraId="53A6FF75" w14:textId="77777777" w:rsidR="00B64CB7" w:rsidRPr="006D24FA" w:rsidRDefault="00B64CB7" w:rsidP="00656899">
      <w:pPr>
        <w:pStyle w:val="1-ARTI"/>
      </w:pPr>
      <w:r w:rsidRPr="006D24FA">
        <w:t>WARRANTY</w:t>
      </w:r>
    </w:p>
    <w:p w14:paraId="48A31860" w14:textId="36DD7AE7" w:rsidR="00B64CB7" w:rsidRPr="00C8510C" w:rsidRDefault="00B64CB7" w:rsidP="00656899">
      <w:pPr>
        <w:pStyle w:val="2-P2"/>
      </w:pPr>
      <w:r>
        <w:t xml:space="preserve">Special Warranty:  Manufacturer's standard form in which manufacturer agrees to repair or replace </w:t>
      </w:r>
      <w:r w:rsidR="000C4F77">
        <w:t>ballast units</w:t>
      </w:r>
      <w:r>
        <w:t xml:space="preserve"> that fail in materials or workmanship within the specified warranty period following substantial completion</w:t>
      </w:r>
      <w:r w:rsidRPr="006D24FA">
        <w:rPr>
          <w:color w:val="0070C0"/>
        </w:rPr>
        <w:t>.</w:t>
      </w:r>
    </w:p>
    <w:p w14:paraId="33EAF1CB" w14:textId="0F2EFE89" w:rsidR="00B64CB7" w:rsidRPr="006D24FA" w:rsidRDefault="00B64CB7" w:rsidP="00656899">
      <w:pPr>
        <w:pStyle w:val="3-P3"/>
      </w:pPr>
      <w:r>
        <w:t xml:space="preserve">Warranty Period:  </w:t>
      </w:r>
      <w:r w:rsidR="000C4F77">
        <w:t>Ballast unit</w:t>
      </w:r>
      <w:r>
        <w:t xml:space="preserve">, </w:t>
      </w:r>
      <w:r w:rsidR="000C4F77">
        <w:t>5</w:t>
      </w:r>
      <w:r>
        <w:t xml:space="preserve"> years.</w:t>
      </w:r>
    </w:p>
    <w:p w14:paraId="574AC732" w14:textId="77777777" w:rsidR="00B64CB7" w:rsidRDefault="00B64CB7" w:rsidP="00656899">
      <w:pPr>
        <w:pStyle w:val="2-P2"/>
      </w:pPr>
      <w:r w:rsidRPr="00C8510C">
        <w:t xml:space="preserve">Manufacturer's </w:t>
      </w:r>
      <w:r>
        <w:t>Basic</w:t>
      </w:r>
      <w:r w:rsidRPr="00C8510C">
        <w:t xml:space="preserve"> Support Service:  </w:t>
      </w:r>
      <w:r>
        <w:t>T</w:t>
      </w:r>
      <w:r w:rsidRPr="00C8510C">
        <w:t>elephone support:  Unlimited period.</w:t>
      </w:r>
    </w:p>
    <w:p w14:paraId="6AC8A9D2" w14:textId="77777777" w:rsidR="00B64CB7" w:rsidRDefault="00B64CB7" w:rsidP="00656899">
      <w:pPr>
        <w:pStyle w:val="2-P2"/>
      </w:pPr>
      <w:r>
        <w:t>Manufacturer's Extended Support and Maintenance Program:  Provide proposal to Owner for manufacturer's annually-renewable extended support and maintenance program to consist of the following:</w:t>
      </w:r>
    </w:p>
    <w:p w14:paraId="2F27C345" w14:textId="77777777" w:rsidR="00B64CB7" w:rsidRDefault="00B64CB7" w:rsidP="00656899">
      <w:pPr>
        <w:pStyle w:val="3-P3"/>
      </w:pPr>
      <w:r>
        <w:lastRenderedPageBreak/>
        <w:t>Parts and labor required for system maintenance.</w:t>
      </w:r>
    </w:p>
    <w:p w14:paraId="237AE9C9" w14:textId="77777777" w:rsidR="00B64CB7" w:rsidRDefault="00B64CB7" w:rsidP="00656899">
      <w:pPr>
        <w:pStyle w:val="3-P3"/>
      </w:pPr>
      <w:r>
        <w:t>Technical hotline support.</w:t>
      </w:r>
    </w:p>
    <w:p w14:paraId="3D6794F1" w14:textId="77777777" w:rsidR="00B64CB7" w:rsidRDefault="00B64CB7" w:rsidP="00656899">
      <w:pPr>
        <w:pStyle w:val="3-P3"/>
      </w:pPr>
      <w:r>
        <w:t>Remote diagnostics and programming support.</w:t>
      </w:r>
    </w:p>
    <w:p w14:paraId="49C9C1FC" w14:textId="77777777" w:rsidR="00B64CB7" w:rsidRDefault="00B64CB7" w:rsidP="00656899">
      <w:pPr>
        <w:pStyle w:val="3-P3"/>
      </w:pPr>
      <w:r>
        <w:t>Annual on-site maintenance visit to provide preventive maintenance, staff training, and limited re-programming.</w:t>
      </w:r>
    </w:p>
    <w:p w14:paraId="5C23B19E" w14:textId="77777777" w:rsidR="00B64CB7" w:rsidRPr="00C8510C" w:rsidDel="00C8510C" w:rsidRDefault="00B64CB7" w:rsidP="00656899">
      <w:pPr>
        <w:pStyle w:val="3-P3"/>
      </w:pPr>
      <w:r>
        <w:t xml:space="preserve">Response time for on-site system maintenance:  </w:t>
      </w:r>
      <w:r w:rsidRPr="00E35EA2">
        <w:rPr>
          <w:b/>
          <w:color w:val="3333FF"/>
        </w:rPr>
        <w:t>[</w:t>
      </w:r>
      <w:r>
        <w:t>24 hour</w:t>
      </w:r>
      <w:r w:rsidRPr="00E35EA2">
        <w:rPr>
          <w:b/>
          <w:color w:val="3333FF"/>
        </w:rPr>
        <w:t>]</w:t>
      </w:r>
      <w:r>
        <w:t xml:space="preserve"> </w:t>
      </w:r>
      <w:r w:rsidRPr="00E35EA2">
        <w:rPr>
          <w:b/>
          <w:color w:val="3333FF"/>
        </w:rPr>
        <w:t>[</w:t>
      </w:r>
      <w:r>
        <w:t>72 hour</w:t>
      </w:r>
      <w:r w:rsidRPr="00E35EA2">
        <w:rPr>
          <w:b/>
          <w:color w:val="3333FF"/>
        </w:rPr>
        <w:t>]</w:t>
      </w:r>
      <w:r>
        <w:t>.</w:t>
      </w:r>
    </w:p>
    <w:p w14:paraId="6061E8C4" w14:textId="77777777" w:rsidR="00D561C2" w:rsidRPr="00F0324B" w:rsidRDefault="00D561C2" w:rsidP="00DE3A96">
      <w:pPr>
        <w:pStyle w:val="01-PART"/>
      </w:pPr>
      <w:r w:rsidRPr="00FF0853">
        <w:t>PRODUCTS</w:t>
      </w:r>
    </w:p>
    <w:p w14:paraId="272B9666" w14:textId="77777777" w:rsidR="00D561C2" w:rsidRPr="00F0324B" w:rsidRDefault="00D561C2" w:rsidP="00656899">
      <w:pPr>
        <w:pStyle w:val="1-ARTI"/>
      </w:pPr>
      <w:r w:rsidRPr="00F0324B">
        <w:t>MANUFACTURERS</w:t>
      </w:r>
    </w:p>
    <w:p w14:paraId="4E358FCF" w14:textId="06F9ACAC" w:rsidR="00D561C2" w:rsidRDefault="00D561C2" w:rsidP="00656899">
      <w:pPr>
        <w:pStyle w:val="2-P2"/>
      </w:pPr>
      <w:r w:rsidRPr="00F0324B">
        <w:t xml:space="preserve">Basis-of-Design </w:t>
      </w:r>
      <w:r w:rsidR="00485EA6">
        <w:t>Manufacturer</w:t>
      </w:r>
      <w:r w:rsidRPr="00F0324B">
        <w:t xml:space="preserve">:  Subject to compliance with requirements, provide products of </w:t>
      </w:r>
      <w:r w:rsidRPr="00485EA6">
        <w:rPr>
          <w:b/>
        </w:rPr>
        <w:t>Crestron Electronics, Inc., Rockleigh, NJ 07647</w:t>
      </w:r>
      <w:proofErr w:type="gramStart"/>
      <w:r w:rsidRPr="006A7EB0">
        <w:t>,  Phone</w:t>
      </w:r>
      <w:proofErr w:type="gramEnd"/>
      <w:r w:rsidRPr="006A7EB0">
        <w:t xml:space="preserve"> (800)237-2041, Fax: (201)767</w:t>
      </w:r>
      <w:r w:rsidRPr="006A7EB0">
        <w:noBreakHyphen/>
        <w:t xml:space="preserve">1903, </w:t>
      </w:r>
      <w:hyperlink r:id="rId9" w:history="1">
        <w:r w:rsidRPr="006A7EB0">
          <w:rPr>
            <w:rStyle w:val="Hyperlink"/>
            <w:szCs w:val="24"/>
          </w:rPr>
          <w:t>www.crestron.com</w:t>
        </w:r>
      </w:hyperlink>
      <w:r w:rsidRPr="00F0324B">
        <w:t xml:space="preserve"> with the following components and characteristics.</w:t>
      </w:r>
    </w:p>
    <w:p w14:paraId="22DDA29B" w14:textId="49C86E40" w:rsidR="00E31CA1" w:rsidRDefault="00B7376C" w:rsidP="00656899">
      <w:pPr>
        <w:pStyle w:val="1-ARTI"/>
      </w:pPr>
      <w:r>
        <w:t xml:space="preserve">DALI </w:t>
      </w:r>
      <w:r w:rsidR="00E31CA1">
        <w:t>BALLAST</w:t>
      </w:r>
    </w:p>
    <w:p w14:paraId="05944E2D" w14:textId="0FF78FCE" w:rsidR="009F4448" w:rsidRDefault="009F4448" w:rsidP="009F4448">
      <w:pPr>
        <w:pStyle w:val="2-P2"/>
      </w:pPr>
      <w:r>
        <w:t>Single Lamp DALI Ballast:</w:t>
      </w:r>
    </w:p>
    <w:p w14:paraId="71F12D55" w14:textId="27548B9C" w:rsidR="005F38BF" w:rsidRPr="005F38BF" w:rsidRDefault="00B7376C" w:rsidP="009F4448">
      <w:pPr>
        <w:pStyle w:val="3-P3"/>
        <w:rPr>
          <w:rStyle w:val="PR1Char"/>
        </w:rPr>
      </w:pPr>
      <w:r>
        <w:rPr>
          <w:rStyle w:val="PR1Char"/>
        </w:rPr>
        <w:t xml:space="preserve">T5 </w:t>
      </w:r>
      <w:r w:rsidR="005F38BF" w:rsidRPr="005F38BF">
        <w:rPr>
          <w:rStyle w:val="PR1Char"/>
        </w:rPr>
        <w:t>Lamp:</w:t>
      </w:r>
    </w:p>
    <w:p w14:paraId="6BBEC171" w14:textId="1E50C8B2" w:rsidR="005F38BF" w:rsidRDefault="00B7376C" w:rsidP="009F4448">
      <w:pPr>
        <w:pStyle w:val="4-P4"/>
      </w:pPr>
      <w:r>
        <w:t xml:space="preserve">Lamp power: </w:t>
      </w:r>
      <w:r w:rsidR="005F38BF">
        <w:t>14W</w:t>
      </w:r>
      <w:r w:rsidR="0016389E">
        <w:t xml:space="preserve">, 21W, 28W, </w:t>
      </w:r>
      <w:r w:rsidR="009F4448">
        <w:t xml:space="preserve">and </w:t>
      </w:r>
      <w:r w:rsidR="0016389E">
        <w:t>35W</w:t>
      </w:r>
    </w:p>
    <w:p w14:paraId="57A6DC51" w14:textId="1BD88FF3" w:rsidR="00CA28A7" w:rsidRDefault="00CA28A7" w:rsidP="009F4448">
      <w:pPr>
        <w:pStyle w:val="4-P4"/>
      </w:pPr>
      <w:r>
        <w:t xml:space="preserve">Basis of Design Product: </w:t>
      </w:r>
      <w:r w:rsidRPr="00BD13B8">
        <w:rPr>
          <w:rStyle w:val="PR1Char"/>
          <w:b/>
        </w:rPr>
        <w:t xml:space="preserve">Crestron, </w:t>
      </w:r>
      <w:r>
        <w:rPr>
          <w:rStyle w:val="PR1Char"/>
          <w:b/>
        </w:rPr>
        <w:t>GLB-DALI-T5-114/35</w:t>
      </w:r>
    </w:p>
    <w:p w14:paraId="293A5E2D" w14:textId="717C94DE" w:rsidR="009F4448" w:rsidRDefault="009F4448" w:rsidP="009F4448">
      <w:pPr>
        <w:pStyle w:val="3-P3"/>
        <w:rPr>
          <w:rStyle w:val="PR1Char"/>
        </w:rPr>
      </w:pPr>
      <w:r>
        <w:rPr>
          <w:rStyle w:val="PR1Char"/>
        </w:rPr>
        <w:t>T8 Lamp:</w:t>
      </w:r>
    </w:p>
    <w:p w14:paraId="3F3B9E6B" w14:textId="784F893C" w:rsidR="009F4448" w:rsidRPr="009F4448" w:rsidRDefault="009F4448" w:rsidP="009F4448">
      <w:pPr>
        <w:pStyle w:val="4-P4"/>
        <w:rPr>
          <w:rStyle w:val="PR1Char"/>
        </w:rPr>
      </w:pPr>
      <w:r>
        <w:rPr>
          <w:rStyle w:val="PR1Char"/>
        </w:rPr>
        <w:t>Lamp power: 17W, 28W, and 32W</w:t>
      </w:r>
    </w:p>
    <w:p w14:paraId="16596884" w14:textId="77777777" w:rsidR="009F4448" w:rsidRPr="009F4448" w:rsidRDefault="009F4448" w:rsidP="009F4448">
      <w:pPr>
        <w:pStyle w:val="4-P4"/>
        <w:rPr>
          <w:rStyle w:val="PR1Char"/>
        </w:rPr>
      </w:pPr>
      <w:r>
        <w:t xml:space="preserve">Basis of Design Product: </w:t>
      </w:r>
      <w:r w:rsidR="005F38BF" w:rsidRPr="00BD13B8">
        <w:rPr>
          <w:rStyle w:val="PR1Char"/>
          <w:b/>
        </w:rPr>
        <w:t xml:space="preserve">Crestron, </w:t>
      </w:r>
      <w:r w:rsidR="005F38BF">
        <w:rPr>
          <w:rStyle w:val="PR1Char"/>
          <w:b/>
        </w:rPr>
        <w:t>GLB-DALI-T8-117/32</w:t>
      </w:r>
      <w:r w:rsidR="005F38BF" w:rsidRPr="00BD13B8">
        <w:rPr>
          <w:rStyle w:val="PR1Char"/>
          <w:b/>
        </w:rPr>
        <w:t xml:space="preserve"> </w:t>
      </w:r>
    </w:p>
    <w:p w14:paraId="7D1546AF" w14:textId="53680780" w:rsidR="009F4448" w:rsidRDefault="009F4448" w:rsidP="009F4448">
      <w:pPr>
        <w:pStyle w:val="3-P3"/>
        <w:rPr>
          <w:rStyle w:val="PR1Char"/>
        </w:rPr>
      </w:pPr>
      <w:r>
        <w:rPr>
          <w:rStyle w:val="PR1Char"/>
        </w:rPr>
        <w:t>T5HO Lamp:</w:t>
      </w:r>
    </w:p>
    <w:p w14:paraId="34459964" w14:textId="21821764" w:rsidR="009F4448" w:rsidRPr="009F4448" w:rsidRDefault="009F4448" w:rsidP="009F4448">
      <w:pPr>
        <w:pStyle w:val="4-P4"/>
        <w:rPr>
          <w:rStyle w:val="PR1Char"/>
        </w:rPr>
      </w:pPr>
      <w:r>
        <w:rPr>
          <w:rStyle w:val="PR1Char"/>
        </w:rPr>
        <w:t>Lamp power: 24W and 39W</w:t>
      </w:r>
    </w:p>
    <w:p w14:paraId="4371F7C0" w14:textId="13FB46EB" w:rsidR="002F3C5F" w:rsidRDefault="009F4448" w:rsidP="009F4448">
      <w:pPr>
        <w:pStyle w:val="4-P4"/>
      </w:pPr>
      <w:r>
        <w:t xml:space="preserve">Basis of Design Product: </w:t>
      </w:r>
      <w:r w:rsidR="002F3C5F" w:rsidRPr="00BD13B8">
        <w:rPr>
          <w:rStyle w:val="PR1Char"/>
          <w:b/>
        </w:rPr>
        <w:t xml:space="preserve">Crestron, </w:t>
      </w:r>
      <w:r w:rsidR="002F3C5F">
        <w:rPr>
          <w:rStyle w:val="PR1Char"/>
          <w:b/>
        </w:rPr>
        <w:t>GLB-DALI-T5HO-118/40</w:t>
      </w:r>
      <w:r w:rsidR="002F3C5F" w:rsidRPr="00BD13B8">
        <w:rPr>
          <w:rStyle w:val="PR1Char"/>
          <w:b/>
        </w:rPr>
        <w:t xml:space="preserve"> </w:t>
      </w:r>
    </w:p>
    <w:p w14:paraId="29DC6164" w14:textId="58F4A745" w:rsidR="009F4448" w:rsidRDefault="009F4448" w:rsidP="009F4448">
      <w:pPr>
        <w:pStyle w:val="3-P3"/>
        <w:rPr>
          <w:rStyle w:val="PR1Char"/>
        </w:rPr>
      </w:pPr>
      <w:r>
        <w:rPr>
          <w:rStyle w:val="PR1Char"/>
        </w:rPr>
        <w:t>T5HO Lamp:</w:t>
      </w:r>
    </w:p>
    <w:p w14:paraId="2E82970C" w14:textId="06A61890" w:rsidR="009F4448" w:rsidRPr="009F4448" w:rsidRDefault="009F4448" w:rsidP="009F4448">
      <w:pPr>
        <w:pStyle w:val="4-P4"/>
        <w:rPr>
          <w:rStyle w:val="PR1Char"/>
        </w:rPr>
      </w:pPr>
      <w:r>
        <w:rPr>
          <w:rStyle w:val="PR1Char"/>
        </w:rPr>
        <w:t>Lamp power: 54W</w:t>
      </w:r>
    </w:p>
    <w:p w14:paraId="2CB988A5" w14:textId="1B294797" w:rsidR="002F3C5F" w:rsidRDefault="009F4448" w:rsidP="009F4448">
      <w:pPr>
        <w:pStyle w:val="4-P4"/>
      </w:pPr>
      <w:r>
        <w:t xml:space="preserve">Basis of Design Product: </w:t>
      </w:r>
      <w:r w:rsidR="002F3C5F" w:rsidRPr="00BD13B8">
        <w:rPr>
          <w:rStyle w:val="PR1Char"/>
          <w:b/>
        </w:rPr>
        <w:t xml:space="preserve">Crestron, </w:t>
      </w:r>
      <w:r w:rsidR="002F3C5F">
        <w:rPr>
          <w:rStyle w:val="PR1Char"/>
          <w:b/>
        </w:rPr>
        <w:t>GLB-DALI-T5HO-154/58</w:t>
      </w:r>
      <w:r w:rsidR="002F3C5F" w:rsidRPr="00BD13B8">
        <w:rPr>
          <w:rStyle w:val="PR1Char"/>
          <w:b/>
        </w:rPr>
        <w:t xml:space="preserve"> </w:t>
      </w:r>
    </w:p>
    <w:p w14:paraId="10A358AC" w14:textId="18106A3D" w:rsidR="002F3C5F" w:rsidRDefault="002F3C5F" w:rsidP="009F4448">
      <w:pPr>
        <w:pStyle w:val="2-P2"/>
        <w:rPr>
          <w:rStyle w:val="PR1Char"/>
        </w:rPr>
      </w:pPr>
      <w:r w:rsidRPr="005F38BF">
        <w:rPr>
          <w:rStyle w:val="PR1Char"/>
        </w:rPr>
        <w:t xml:space="preserve">Single Lamp </w:t>
      </w:r>
      <w:r w:rsidR="00C174B5">
        <w:rPr>
          <w:rStyle w:val="PR1Char"/>
        </w:rPr>
        <w:t xml:space="preserve">DALI </w:t>
      </w:r>
      <w:r w:rsidRPr="005F38BF">
        <w:rPr>
          <w:rStyle w:val="PR1Char"/>
        </w:rPr>
        <w:t>Ballasts</w:t>
      </w:r>
      <w:r>
        <w:rPr>
          <w:rStyle w:val="PR1Char"/>
        </w:rPr>
        <w:t xml:space="preserve"> with built in power monitoring</w:t>
      </w:r>
      <w:r w:rsidRPr="005F38BF">
        <w:rPr>
          <w:rStyle w:val="PR1Char"/>
        </w:rPr>
        <w:t>:</w:t>
      </w:r>
    </w:p>
    <w:p w14:paraId="5D4E5B8C" w14:textId="77777777" w:rsidR="00C174B5" w:rsidRPr="005F38BF" w:rsidRDefault="00C174B5" w:rsidP="00C174B5">
      <w:pPr>
        <w:pStyle w:val="3-P3"/>
        <w:rPr>
          <w:rStyle w:val="PR1Char"/>
        </w:rPr>
      </w:pPr>
      <w:r>
        <w:rPr>
          <w:rStyle w:val="PR1Char"/>
        </w:rPr>
        <w:t xml:space="preserve">T5 </w:t>
      </w:r>
      <w:r w:rsidRPr="005F38BF">
        <w:rPr>
          <w:rStyle w:val="PR1Char"/>
        </w:rPr>
        <w:t>Lamp:</w:t>
      </w:r>
    </w:p>
    <w:p w14:paraId="221AE739" w14:textId="77777777" w:rsidR="00C174B5" w:rsidRDefault="00C174B5" w:rsidP="00C174B5">
      <w:pPr>
        <w:pStyle w:val="4-P4"/>
      </w:pPr>
      <w:r>
        <w:t>Lamp power: 14W, 21W, 28W, and 35W</w:t>
      </w:r>
    </w:p>
    <w:p w14:paraId="7D25359E" w14:textId="77C39239" w:rsidR="00C174B5" w:rsidRDefault="00C174B5" w:rsidP="00C174B5">
      <w:pPr>
        <w:pStyle w:val="4-P4"/>
      </w:pPr>
      <w:r>
        <w:t xml:space="preserve">Basis of Design Product: </w:t>
      </w:r>
      <w:r w:rsidRPr="00BD13B8">
        <w:rPr>
          <w:rStyle w:val="PR1Char"/>
          <w:b/>
        </w:rPr>
        <w:t xml:space="preserve">Crestron, </w:t>
      </w:r>
      <w:r>
        <w:rPr>
          <w:rStyle w:val="PR1Char"/>
          <w:b/>
        </w:rPr>
        <w:t>GLB-DALI-T5-114/35-PM</w:t>
      </w:r>
    </w:p>
    <w:p w14:paraId="1786EC48" w14:textId="77777777" w:rsidR="00C174B5" w:rsidRDefault="00C174B5" w:rsidP="00C174B5">
      <w:pPr>
        <w:pStyle w:val="3-P3"/>
        <w:rPr>
          <w:rStyle w:val="PR1Char"/>
        </w:rPr>
      </w:pPr>
      <w:r>
        <w:rPr>
          <w:rStyle w:val="PR1Char"/>
        </w:rPr>
        <w:t>T8 Lamp:</w:t>
      </w:r>
    </w:p>
    <w:p w14:paraId="2E233FA1" w14:textId="77777777" w:rsidR="00C174B5" w:rsidRPr="009F4448" w:rsidRDefault="00C174B5" w:rsidP="00C174B5">
      <w:pPr>
        <w:pStyle w:val="4-P4"/>
        <w:rPr>
          <w:rStyle w:val="PR1Char"/>
        </w:rPr>
      </w:pPr>
      <w:r>
        <w:rPr>
          <w:rStyle w:val="PR1Char"/>
        </w:rPr>
        <w:t>Lamp power: 17W, 28W, and 32W</w:t>
      </w:r>
    </w:p>
    <w:p w14:paraId="194CC32E" w14:textId="24CD8F84" w:rsidR="00C174B5" w:rsidRPr="009F4448" w:rsidRDefault="00C174B5" w:rsidP="00C174B5">
      <w:pPr>
        <w:pStyle w:val="4-P4"/>
        <w:rPr>
          <w:rStyle w:val="PR1Char"/>
        </w:rPr>
      </w:pPr>
      <w:r>
        <w:t xml:space="preserve">Basis of Design Product: </w:t>
      </w:r>
      <w:r w:rsidRPr="00BD13B8">
        <w:rPr>
          <w:rStyle w:val="PR1Char"/>
          <w:b/>
        </w:rPr>
        <w:t xml:space="preserve">Crestron, </w:t>
      </w:r>
      <w:r>
        <w:rPr>
          <w:rStyle w:val="PR1Char"/>
          <w:b/>
        </w:rPr>
        <w:t>GLB-DALI-T8-117/32-PM</w:t>
      </w:r>
      <w:r w:rsidRPr="00BD13B8">
        <w:rPr>
          <w:rStyle w:val="PR1Char"/>
          <w:b/>
        </w:rPr>
        <w:t xml:space="preserve"> </w:t>
      </w:r>
    </w:p>
    <w:p w14:paraId="30E87E53" w14:textId="77777777" w:rsidR="00C174B5" w:rsidRDefault="00C174B5" w:rsidP="00C174B5">
      <w:pPr>
        <w:pStyle w:val="3-P3"/>
        <w:rPr>
          <w:rStyle w:val="PR1Char"/>
        </w:rPr>
      </w:pPr>
      <w:r>
        <w:rPr>
          <w:rStyle w:val="PR1Char"/>
        </w:rPr>
        <w:t>T5HO Lamp:</w:t>
      </w:r>
    </w:p>
    <w:p w14:paraId="6242FBFC" w14:textId="77777777" w:rsidR="00C174B5" w:rsidRPr="009F4448" w:rsidRDefault="00C174B5" w:rsidP="00C174B5">
      <w:pPr>
        <w:pStyle w:val="4-P4"/>
        <w:rPr>
          <w:rStyle w:val="PR1Char"/>
        </w:rPr>
      </w:pPr>
      <w:r>
        <w:rPr>
          <w:rStyle w:val="PR1Char"/>
        </w:rPr>
        <w:t>Lamp power: 24W and 39W</w:t>
      </w:r>
    </w:p>
    <w:p w14:paraId="3EC9D77A" w14:textId="7D0789B3" w:rsidR="00C174B5" w:rsidRDefault="00C174B5" w:rsidP="00C174B5">
      <w:pPr>
        <w:pStyle w:val="4-P4"/>
      </w:pPr>
      <w:r>
        <w:lastRenderedPageBreak/>
        <w:t xml:space="preserve">Basis of Design Product: </w:t>
      </w:r>
      <w:r w:rsidRPr="00BD13B8">
        <w:rPr>
          <w:rStyle w:val="PR1Char"/>
          <w:b/>
        </w:rPr>
        <w:t xml:space="preserve">Crestron, </w:t>
      </w:r>
      <w:r>
        <w:rPr>
          <w:rStyle w:val="PR1Char"/>
          <w:b/>
        </w:rPr>
        <w:t>GLB-DALI-T5HO-118/40-PM</w:t>
      </w:r>
      <w:r w:rsidRPr="00BD13B8">
        <w:rPr>
          <w:rStyle w:val="PR1Char"/>
          <w:b/>
        </w:rPr>
        <w:t xml:space="preserve"> </w:t>
      </w:r>
    </w:p>
    <w:p w14:paraId="605C307F" w14:textId="77777777" w:rsidR="00C174B5" w:rsidRDefault="00C174B5" w:rsidP="00C174B5">
      <w:pPr>
        <w:pStyle w:val="3-P3"/>
        <w:rPr>
          <w:rStyle w:val="PR1Char"/>
        </w:rPr>
      </w:pPr>
      <w:r>
        <w:rPr>
          <w:rStyle w:val="PR1Char"/>
        </w:rPr>
        <w:t>T5HO Lamp:</w:t>
      </w:r>
    </w:p>
    <w:p w14:paraId="4BBD556C" w14:textId="77777777" w:rsidR="00C174B5" w:rsidRPr="009F4448" w:rsidRDefault="00C174B5" w:rsidP="00C174B5">
      <w:pPr>
        <w:pStyle w:val="4-P4"/>
        <w:rPr>
          <w:rStyle w:val="PR1Char"/>
        </w:rPr>
      </w:pPr>
      <w:r>
        <w:rPr>
          <w:rStyle w:val="PR1Char"/>
        </w:rPr>
        <w:t>Lamp power: 54W</w:t>
      </w:r>
    </w:p>
    <w:p w14:paraId="3982EF8B" w14:textId="253A948F" w:rsidR="00C174B5" w:rsidRDefault="00C174B5" w:rsidP="00C174B5">
      <w:pPr>
        <w:pStyle w:val="4-P4"/>
      </w:pPr>
      <w:r>
        <w:t xml:space="preserve">Basis of Design Product: </w:t>
      </w:r>
      <w:r w:rsidRPr="00BD13B8">
        <w:rPr>
          <w:rStyle w:val="PR1Char"/>
          <w:b/>
        </w:rPr>
        <w:t xml:space="preserve">Crestron, </w:t>
      </w:r>
      <w:r>
        <w:rPr>
          <w:rStyle w:val="PR1Char"/>
          <w:b/>
        </w:rPr>
        <w:t>GLB-DALI-T5HO-154/58-PM</w:t>
      </w:r>
      <w:r w:rsidRPr="00BD13B8">
        <w:rPr>
          <w:rStyle w:val="PR1Char"/>
          <w:b/>
        </w:rPr>
        <w:t xml:space="preserve"> </w:t>
      </w:r>
    </w:p>
    <w:p w14:paraId="419BFE00" w14:textId="48F54A2A" w:rsidR="0034267A" w:rsidRDefault="0034267A" w:rsidP="00C174B5">
      <w:pPr>
        <w:pStyle w:val="2-P2"/>
        <w:rPr>
          <w:rStyle w:val="PR1Char"/>
        </w:rPr>
      </w:pPr>
      <w:r>
        <w:rPr>
          <w:rStyle w:val="PR1Char"/>
        </w:rPr>
        <w:t>Dual</w:t>
      </w:r>
      <w:r w:rsidRPr="005F38BF">
        <w:rPr>
          <w:rStyle w:val="PR1Char"/>
        </w:rPr>
        <w:t xml:space="preserve"> Lamp Ballasts:</w:t>
      </w:r>
    </w:p>
    <w:p w14:paraId="19AF8ED0" w14:textId="77777777" w:rsidR="00C174B5" w:rsidRPr="005F38BF" w:rsidRDefault="00C174B5" w:rsidP="00C174B5">
      <w:pPr>
        <w:pStyle w:val="3-P3"/>
        <w:rPr>
          <w:rStyle w:val="PR1Char"/>
        </w:rPr>
      </w:pPr>
      <w:r>
        <w:rPr>
          <w:rStyle w:val="PR1Char"/>
        </w:rPr>
        <w:t xml:space="preserve">T5 </w:t>
      </w:r>
      <w:r w:rsidRPr="005F38BF">
        <w:rPr>
          <w:rStyle w:val="PR1Char"/>
        </w:rPr>
        <w:t>Lamp:</w:t>
      </w:r>
    </w:p>
    <w:p w14:paraId="7F0684EB" w14:textId="77777777" w:rsidR="00C174B5" w:rsidRDefault="00C174B5" w:rsidP="00C174B5">
      <w:pPr>
        <w:pStyle w:val="4-P4"/>
      </w:pPr>
      <w:r>
        <w:t>Lamp power: 14W, 21W, 28W, and 35W</w:t>
      </w:r>
    </w:p>
    <w:p w14:paraId="382636E3" w14:textId="72CA1D4B" w:rsidR="00C174B5" w:rsidRDefault="00C174B5" w:rsidP="00C174B5">
      <w:pPr>
        <w:pStyle w:val="4-P4"/>
      </w:pPr>
      <w:r>
        <w:t xml:space="preserve">Basis of Design Product: </w:t>
      </w:r>
      <w:r w:rsidRPr="00BD13B8">
        <w:rPr>
          <w:rStyle w:val="PR1Char"/>
          <w:b/>
        </w:rPr>
        <w:t xml:space="preserve">Crestron, </w:t>
      </w:r>
      <w:r>
        <w:rPr>
          <w:rStyle w:val="PR1Char"/>
          <w:b/>
        </w:rPr>
        <w:t>GLB-DALI-T5-214/35</w:t>
      </w:r>
    </w:p>
    <w:p w14:paraId="2D1484B3" w14:textId="77777777" w:rsidR="00C174B5" w:rsidRDefault="00C174B5" w:rsidP="00C174B5">
      <w:pPr>
        <w:pStyle w:val="3-P3"/>
        <w:rPr>
          <w:rStyle w:val="PR1Char"/>
        </w:rPr>
      </w:pPr>
      <w:r>
        <w:rPr>
          <w:rStyle w:val="PR1Char"/>
        </w:rPr>
        <w:t>T8 Lamp:</w:t>
      </w:r>
    </w:p>
    <w:p w14:paraId="07337F87" w14:textId="77777777" w:rsidR="00C174B5" w:rsidRPr="009F4448" w:rsidRDefault="00C174B5" w:rsidP="00C174B5">
      <w:pPr>
        <w:pStyle w:val="4-P4"/>
        <w:rPr>
          <w:rStyle w:val="PR1Char"/>
        </w:rPr>
      </w:pPr>
      <w:r>
        <w:rPr>
          <w:rStyle w:val="PR1Char"/>
        </w:rPr>
        <w:t>Lamp power: 17W, 28W, and 32W</w:t>
      </w:r>
    </w:p>
    <w:p w14:paraId="5DB00FDE" w14:textId="0719BB45" w:rsidR="00C174B5" w:rsidRPr="009F4448" w:rsidRDefault="00C174B5" w:rsidP="00C174B5">
      <w:pPr>
        <w:pStyle w:val="4-P4"/>
        <w:rPr>
          <w:rStyle w:val="PR1Char"/>
        </w:rPr>
      </w:pPr>
      <w:r>
        <w:t xml:space="preserve">Basis of Design Product: </w:t>
      </w:r>
      <w:r w:rsidRPr="00BD13B8">
        <w:rPr>
          <w:rStyle w:val="PR1Char"/>
          <w:b/>
        </w:rPr>
        <w:t xml:space="preserve">Crestron, </w:t>
      </w:r>
      <w:r>
        <w:rPr>
          <w:rStyle w:val="PR1Char"/>
          <w:b/>
        </w:rPr>
        <w:t>GLB-DALI-T8-217/32</w:t>
      </w:r>
      <w:r w:rsidRPr="00BD13B8">
        <w:rPr>
          <w:rStyle w:val="PR1Char"/>
          <w:b/>
        </w:rPr>
        <w:t xml:space="preserve"> </w:t>
      </w:r>
    </w:p>
    <w:p w14:paraId="465DAFD5" w14:textId="77777777" w:rsidR="00C174B5" w:rsidRDefault="00C174B5" w:rsidP="00C174B5">
      <w:pPr>
        <w:pStyle w:val="3-P3"/>
        <w:rPr>
          <w:rStyle w:val="PR1Char"/>
        </w:rPr>
      </w:pPr>
      <w:r>
        <w:rPr>
          <w:rStyle w:val="PR1Char"/>
        </w:rPr>
        <w:t>T5HO Lamp:</w:t>
      </w:r>
    </w:p>
    <w:p w14:paraId="132F65B5" w14:textId="77777777" w:rsidR="00C174B5" w:rsidRPr="009F4448" w:rsidRDefault="00C174B5" w:rsidP="00C174B5">
      <w:pPr>
        <w:pStyle w:val="4-P4"/>
        <w:rPr>
          <w:rStyle w:val="PR1Char"/>
        </w:rPr>
      </w:pPr>
      <w:r>
        <w:rPr>
          <w:rStyle w:val="PR1Char"/>
        </w:rPr>
        <w:t>Lamp power: 24W and 39W</w:t>
      </w:r>
    </w:p>
    <w:p w14:paraId="1C5D96BD" w14:textId="74FCFE24" w:rsidR="00C174B5" w:rsidRDefault="00C174B5" w:rsidP="00C174B5">
      <w:pPr>
        <w:pStyle w:val="4-P4"/>
      </w:pPr>
      <w:r>
        <w:t xml:space="preserve">Basis of Design Product: </w:t>
      </w:r>
      <w:r w:rsidRPr="00BD13B8">
        <w:rPr>
          <w:rStyle w:val="PR1Char"/>
          <w:b/>
        </w:rPr>
        <w:t xml:space="preserve">Crestron, </w:t>
      </w:r>
      <w:r>
        <w:rPr>
          <w:rStyle w:val="PR1Char"/>
          <w:b/>
        </w:rPr>
        <w:t>GLB-DALI-T5HO-218/40</w:t>
      </w:r>
      <w:r w:rsidRPr="00BD13B8">
        <w:rPr>
          <w:rStyle w:val="PR1Char"/>
          <w:b/>
        </w:rPr>
        <w:t xml:space="preserve"> </w:t>
      </w:r>
    </w:p>
    <w:p w14:paraId="4D6C9D29" w14:textId="77777777" w:rsidR="00C174B5" w:rsidRDefault="00C174B5" w:rsidP="00C174B5">
      <w:pPr>
        <w:pStyle w:val="3-P3"/>
        <w:rPr>
          <w:rStyle w:val="PR1Char"/>
        </w:rPr>
      </w:pPr>
      <w:r>
        <w:rPr>
          <w:rStyle w:val="PR1Char"/>
        </w:rPr>
        <w:t>T5HO Lamp:</w:t>
      </w:r>
    </w:p>
    <w:p w14:paraId="5AD61931" w14:textId="77777777" w:rsidR="00C174B5" w:rsidRPr="009F4448" w:rsidRDefault="00C174B5" w:rsidP="00C174B5">
      <w:pPr>
        <w:pStyle w:val="4-P4"/>
        <w:rPr>
          <w:rStyle w:val="PR1Char"/>
        </w:rPr>
      </w:pPr>
      <w:r>
        <w:rPr>
          <w:rStyle w:val="PR1Char"/>
        </w:rPr>
        <w:t>Lamp power: 54W</w:t>
      </w:r>
    </w:p>
    <w:p w14:paraId="62914AD6" w14:textId="4CD18A31" w:rsidR="00C174B5" w:rsidRDefault="00C174B5" w:rsidP="00C174B5">
      <w:pPr>
        <w:pStyle w:val="4-P4"/>
      </w:pPr>
      <w:r>
        <w:t xml:space="preserve">Basis of Design Product: </w:t>
      </w:r>
      <w:r w:rsidRPr="00BD13B8">
        <w:rPr>
          <w:rStyle w:val="PR1Char"/>
          <w:b/>
        </w:rPr>
        <w:t xml:space="preserve">Crestron, </w:t>
      </w:r>
      <w:r>
        <w:rPr>
          <w:rStyle w:val="PR1Char"/>
          <w:b/>
        </w:rPr>
        <w:t>GLB-DALI-T5HO-254/58</w:t>
      </w:r>
      <w:r w:rsidRPr="00BD13B8">
        <w:rPr>
          <w:rStyle w:val="PR1Char"/>
          <w:b/>
        </w:rPr>
        <w:t xml:space="preserve"> </w:t>
      </w:r>
    </w:p>
    <w:p w14:paraId="28A1F3D1" w14:textId="33AF2719" w:rsidR="0034267A" w:rsidRDefault="0034267A" w:rsidP="00C174B5">
      <w:pPr>
        <w:pStyle w:val="2-P2"/>
        <w:rPr>
          <w:rStyle w:val="PR1Char"/>
        </w:rPr>
      </w:pPr>
      <w:r>
        <w:rPr>
          <w:rStyle w:val="PR1Char"/>
        </w:rPr>
        <w:t>Dual</w:t>
      </w:r>
      <w:r w:rsidRPr="005F38BF">
        <w:rPr>
          <w:rStyle w:val="PR1Char"/>
        </w:rPr>
        <w:t xml:space="preserve"> Lamp Ballasts</w:t>
      </w:r>
      <w:r>
        <w:rPr>
          <w:rStyle w:val="PR1Char"/>
        </w:rPr>
        <w:t xml:space="preserve"> with built in power monitoring</w:t>
      </w:r>
      <w:r w:rsidRPr="005F38BF">
        <w:rPr>
          <w:rStyle w:val="PR1Char"/>
        </w:rPr>
        <w:t>:</w:t>
      </w:r>
    </w:p>
    <w:p w14:paraId="3E534A64" w14:textId="77777777" w:rsidR="00C174B5" w:rsidRPr="005F38BF" w:rsidRDefault="00C174B5" w:rsidP="00C174B5">
      <w:pPr>
        <w:pStyle w:val="3-P3"/>
        <w:rPr>
          <w:rStyle w:val="PR1Char"/>
        </w:rPr>
      </w:pPr>
      <w:r>
        <w:rPr>
          <w:rStyle w:val="PR1Char"/>
        </w:rPr>
        <w:t xml:space="preserve">T5 </w:t>
      </w:r>
      <w:r w:rsidRPr="005F38BF">
        <w:rPr>
          <w:rStyle w:val="PR1Char"/>
        </w:rPr>
        <w:t>Lamp:</w:t>
      </w:r>
    </w:p>
    <w:p w14:paraId="1C59BADE" w14:textId="77777777" w:rsidR="00C174B5" w:rsidRDefault="00C174B5" w:rsidP="00C174B5">
      <w:pPr>
        <w:pStyle w:val="4-P4"/>
      </w:pPr>
      <w:r>
        <w:t>Lamp power: 14W, 21W, 28W, and 35W</w:t>
      </w:r>
    </w:p>
    <w:p w14:paraId="396296A3" w14:textId="7575E7DF" w:rsidR="00C174B5" w:rsidRDefault="00C174B5" w:rsidP="00C174B5">
      <w:pPr>
        <w:pStyle w:val="4-P4"/>
      </w:pPr>
      <w:r>
        <w:t xml:space="preserve">Basis of Design Product: </w:t>
      </w:r>
      <w:r w:rsidRPr="00BD13B8">
        <w:rPr>
          <w:rStyle w:val="PR1Char"/>
          <w:b/>
        </w:rPr>
        <w:t xml:space="preserve">Crestron, </w:t>
      </w:r>
      <w:r>
        <w:rPr>
          <w:rStyle w:val="PR1Char"/>
          <w:b/>
        </w:rPr>
        <w:t>GLB-DALI-T5-214/35-PM</w:t>
      </w:r>
    </w:p>
    <w:p w14:paraId="1639C9B4" w14:textId="77777777" w:rsidR="00C174B5" w:rsidRDefault="00C174B5" w:rsidP="00C174B5">
      <w:pPr>
        <w:pStyle w:val="3-P3"/>
        <w:rPr>
          <w:rStyle w:val="PR1Char"/>
        </w:rPr>
      </w:pPr>
      <w:r>
        <w:rPr>
          <w:rStyle w:val="PR1Char"/>
        </w:rPr>
        <w:t>T8 Lamp:</w:t>
      </w:r>
    </w:p>
    <w:p w14:paraId="41FBB3BD" w14:textId="77777777" w:rsidR="00C174B5" w:rsidRPr="009F4448" w:rsidRDefault="00C174B5" w:rsidP="00C174B5">
      <w:pPr>
        <w:pStyle w:val="4-P4"/>
        <w:rPr>
          <w:rStyle w:val="PR1Char"/>
        </w:rPr>
      </w:pPr>
      <w:r>
        <w:rPr>
          <w:rStyle w:val="PR1Char"/>
        </w:rPr>
        <w:t>Lamp power: 17W, 28W, and 32W</w:t>
      </w:r>
    </w:p>
    <w:p w14:paraId="702B4016" w14:textId="474D5624" w:rsidR="00C174B5" w:rsidRPr="009F4448" w:rsidRDefault="00C174B5" w:rsidP="00C174B5">
      <w:pPr>
        <w:pStyle w:val="4-P4"/>
        <w:rPr>
          <w:rStyle w:val="PR1Char"/>
        </w:rPr>
      </w:pPr>
      <w:r>
        <w:t xml:space="preserve">Basis of Design Product: </w:t>
      </w:r>
      <w:r w:rsidRPr="00BD13B8">
        <w:rPr>
          <w:rStyle w:val="PR1Char"/>
          <w:b/>
        </w:rPr>
        <w:t xml:space="preserve">Crestron, </w:t>
      </w:r>
      <w:r>
        <w:rPr>
          <w:rStyle w:val="PR1Char"/>
          <w:b/>
        </w:rPr>
        <w:t>GLB-DALI-T8-217/32-PM</w:t>
      </w:r>
      <w:r w:rsidRPr="00BD13B8">
        <w:rPr>
          <w:rStyle w:val="PR1Char"/>
          <w:b/>
        </w:rPr>
        <w:t xml:space="preserve"> </w:t>
      </w:r>
    </w:p>
    <w:p w14:paraId="46467172" w14:textId="77777777" w:rsidR="00C174B5" w:rsidRDefault="00C174B5" w:rsidP="00C174B5">
      <w:pPr>
        <w:pStyle w:val="3-P3"/>
        <w:rPr>
          <w:rStyle w:val="PR1Char"/>
        </w:rPr>
      </w:pPr>
      <w:r>
        <w:rPr>
          <w:rStyle w:val="PR1Char"/>
        </w:rPr>
        <w:t>T5HO Lamp:</w:t>
      </w:r>
    </w:p>
    <w:p w14:paraId="177AFA28" w14:textId="77777777" w:rsidR="00C174B5" w:rsidRPr="009F4448" w:rsidRDefault="00C174B5" w:rsidP="00C174B5">
      <w:pPr>
        <w:pStyle w:val="4-P4"/>
        <w:rPr>
          <w:rStyle w:val="PR1Char"/>
        </w:rPr>
      </w:pPr>
      <w:r>
        <w:rPr>
          <w:rStyle w:val="PR1Char"/>
        </w:rPr>
        <w:t>Lamp power: 24W and 39W</w:t>
      </w:r>
    </w:p>
    <w:p w14:paraId="63DB9EE8" w14:textId="7CEE6DEE" w:rsidR="00C174B5" w:rsidRDefault="00C174B5" w:rsidP="00C174B5">
      <w:pPr>
        <w:pStyle w:val="4-P4"/>
      </w:pPr>
      <w:r>
        <w:t xml:space="preserve">Basis of Design Product: </w:t>
      </w:r>
      <w:r w:rsidRPr="00BD13B8">
        <w:rPr>
          <w:rStyle w:val="PR1Char"/>
          <w:b/>
        </w:rPr>
        <w:t xml:space="preserve">Crestron, </w:t>
      </w:r>
      <w:r>
        <w:rPr>
          <w:rStyle w:val="PR1Char"/>
          <w:b/>
        </w:rPr>
        <w:t>GLB-DALI-T5HO-218/40-PM</w:t>
      </w:r>
      <w:r w:rsidRPr="00BD13B8">
        <w:rPr>
          <w:rStyle w:val="PR1Char"/>
          <w:b/>
        </w:rPr>
        <w:t xml:space="preserve"> </w:t>
      </w:r>
    </w:p>
    <w:p w14:paraId="7B6C03F8" w14:textId="77777777" w:rsidR="00C174B5" w:rsidRDefault="00C174B5" w:rsidP="00C174B5">
      <w:pPr>
        <w:pStyle w:val="3-P3"/>
        <w:rPr>
          <w:rStyle w:val="PR1Char"/>
        </w:rPr>
      </w:pPr>
      <w:r>
        <w:rPr>
          <w:rStyle w:val="PR1Char"/>
        </w:rPr>
        <w:t>T5HO Lamp:</w:t>
      </w:r>
    </w:p>
    <w:p w14:paraId="79E12B30" w14:textId="77777777" w:rsidR="00C174B5" w:rsidRPr="009F4448" w:rsidRDefault="00C174B5" w:rsidP="00C174B5">
      <w:pPr>
        <w:pStyle w:val="4-P4"/>
        <w:rPr>
          <w:rStyle w:val="PR1Char"/>
        </w:rPr>
      </w:pPr>
      <w:r>
        <w:rPr>
          <w:rStyle w:val="PR1Char"/>
        </w:rPr>
        <w:t>Lamp power: 54W</w:t>
      </w:r>
    </w:p>
    <w:p w14:paraId="4E42D86F" w14:textId="61FC2EE8" w:rsidR="00C174B5" w:rsidRDefault="00C174B5" w:rsidP="00C174B5">
      <w:pPr>
        <w:pStyle w:val="4-P4"/>
      </w:pPr>
      <w:r>
        <w:t xml:space="preserve">Basis of Design Product: </w:t>
      </w:r>
      <w:r w:rsidRPr="00BD13B8">
        <w:rPr>
          <w:rStyle w:val="PR1Char"/>
          <w:b/>
        </w:rPr>
        <w:t xml:space="preserve">Crestron, </w:t>
      </w:r>
      <w:r>
        <w:rPr>
          <w:rStyle w:val="PR1Char"/>
          <w:b/>
        </w:rPr>
        <w:t>GLB-DALI-T5HO-254/58-PM</w:t>
      </w:r>
      <w:r w:rsidRPr="00BD13B8">
        <w:rPr>
          <w:rStyle w:val="PR1Char"/>
          <w:b/>
        </w:rPr>
        <w:t xml:space="preserve"> </w:t>
      </w:r>
    </w:p>
    <w:p w14:paraId="4824B861" w14:textId="43C24472" w:rsidR="00C174B5" w:rsidRPr="005F38BF" w:rsidRDefault="00C174B5" w:rsidP="00C174B5">
      <w:pPr>
        <w:pStyle w:val="2-P2"/>
        <w:rPr>
          <w:rStyle w:val="PR1Char"/>
        </w:rPr>
      </w:pPr>
      <w:r>
        <w:rPr>
          <w:rStyle w:val="PR1Char"/>
        </w:rPr>
        <w:t>General:</w:t>
      </w:r>
    </w:p>
    <w:p w14:paraId="2DBBDC65" w14:textId="77777777" w:rsidR="00DD1AA5" w:rsidRDefault="00E24DB6" w:rsidP="00C174B5">
      <w:pPr>
        <w:pStyle w:val="3-P3"/>
      </w:pPr>
      <w:proofErr w:type="gramStart"/>
      <w:r>
        <w:t>Ballast shall be controlled by a low voltage DALI controller</w:t>
      </w:r>
      <w:proofErr w:type="gramEnd"/>
      <w:r>
        <w:t>.</w:t>
      </w:r>
    </w:p>
    <w:p w14:paraId="1D940D04" w14:textId="40F1B9A1" w:rsidR="00AF2FB0" w:rsidRPr="00C06DF8" w:rsidRDefault="00AF2FB0" w:rsidP="00C174B5">
      <w:pPr>
        <w:pStyle w:val="3-P3"/>
      </w:pPr>
      <w:r w:rsidRPr="00C06DF8">
        <w:t>Ballast average service life while operating at 60 degrees Celsius ambient, shall be 50,000 hours.</w:t>
      </w:r>
    </w:p>
    <w:p w14:paraId="53C40B8C" w14:textId="6A834812" w:rsidR="00AF2FB0" w:rsidRPr="00C06DF8" w:rsidRDefault="00AF2FB0" w:rsidP="00C174B5">
      <w:pPr>
        <w:pStyle w:val="3-P3"/>
      </w:pPr>
      <w:r w:rsidRPr="00C06DF8">
        <w:lastRenderedPageBreak/>
        <w:t>Ballast failure rate per 1000 hours operating at 60 degrees Celsius ambient, shall be 0.2 percent of less.</w:t>
      </w:r>
    </w:p>
    <w:p w14:paraId="577E7296" w14:textId="192371C7" w:rsidR="00AF2FB0" w:rsidRPr="00C06DF8" w:rsidRDefault="00AF2FB0" w:rsidP="00C174B5">
      <w:pPr>
        <w:pStyle w:val="3-P3"/>
      </w:pPr>
      <w:r w:rsidRPr="00C06DF8">
        <w:t>Ballast housing shall be constructed of painted metal with no sharp edges.</w:t>
      </w:r>
    </w:p>
    <w:p w14:paraId="519340A2" w14:textId="6542D55C" w:rsidR="00AF2FB0" w:rsidRPr="00C06DF8" w:rsidRDefault="00AF2FB0" w:rsidP="00C174B5">
      <w:pPr>
        <w:pStyle w:val="3-P3"/>
      </w:pPr>
      <w:r w:rsidRPr="00C06DF8">
        <w:t xml:space="preserve">Ballast </w:t>
      </w:r>
      <w:r>
        <w:t xml:space="preserve">unit </w:t>
      </w:r>
      <w:r w:rsidRPr="00C06DF8">
        <w:t>shall be plenum rated.</w:t>
      </w:r>
    </w:p>
    <w:p w14:paraId="2F6E9F2C" w14:textId="68DB61B0" w:rsidR="00AF2FB0" w:rsidRPr="00C06DF8" w:rsidRDefault="00AF2FB0" w:rsidP="00C174B5">
      <w:pPr>
        <w:pStyle w:val="3-P3"/>
      </w:pPr>
      <w:r w:rsidRPr="00C06DF8">
        <w:t>Wiring termination: push b</w:t>
      </w:r>
      <w:r>
        <w:t>utton terminal block with angled</w:t>
      </w:r>
      <w:r w:rsidRPr="00C06DF8">
        <w:t xml:space="preserve"> wire entry.</w:t>
      </w:r>
    </w:p>
    <w:p w14:paraId="41DD1B20" w14:textId="51845060" w:rsidR="00AF2FB0" w:rsidRPr="00C06DF8" w:rsidRDefault="00AF2FB0" w:rsidP="00C174B5">
      <w:pPr>
        <w:pStyle w:val="3-P3"/>
      </w:pPr>
      <w:r w:rsidRPr="00C06DF8">
        <w:t xml:space="preserve">Ballast remote mounting: up to </w:t>
      </w:r>
      <w:r w:rsidR="00E44241">
        <w:t>36 inches</w:t>
      </w:r>
      <w:r w:rsidRPr="00C06DF8">
        <w:t>.</w:t>
      </w:r>
    </w:p>
    <w:p w14:paraId="5A6660AF" w14:textId="77777777" w:rsidR="00AF2FB0" w:rsidRPr="00C06DF8" w:rsidRDefault="00AF2FB0" w:rsidP="00C174B5">
      <w:pPr>
        <w:pStyle w:val="3-P3"/>
      </w:pPr>
      <w:r w:rsidRPr="00C06DF8">
        <w:t xml:space="preserve">Internal soldering shall be </w:t>
      </w:r>
      <w:proofErr w:type="gramStart"/>
      <w:r w:rsidRPr="00C06DF8">
        <w:t>lead</w:t>
      </w:r>
      <w:proofErr w:type="gramEnd"/>
      <w:r w:rsidRPr="00C06DF8">
        <w:t xml:space="preserve"> free </w:t>
      </w:r>
      <w:proofErr w:type="spellStart"/>
      <w:r w:rsidRPr="00C06DF8">
        <w:t>RoHS</w:t>
      </w:r>
      <w:proofErr w:type="spellEnd"/>
      <w:r w:rsidRPr="00C06DF8">
        <w:t xml:space="preserve"> compliant.</w:t>
      </w:r>
    </w:p>
    <w:p w14:paraId="2497ED0C" w14:textId="77777777" w:rsidR="00AF2FB0" w:rsidRPr="00C06DF8" w:rsidRDefault="00AF2FB0" w:rsidP="00C174B5">
      <w:pPr>
        <w:pStyle w:val="3-P3"/>
      </w:pPr>
      <w:r w:rsidRPr="00C06DF8">
        <w:t>Ballast shall be physically interchangeable with standard dimming ballasts.</w:t>
      </w:r>
    </w:p>
    <w:p w14:paraId="508CC465" w14:textId="77777777" w:rsidR="00AF2FB0" w:rsidRPr="00C06DF8" w:rsidRDefault="00AF2FB0" w:rsidP="00C174B5">
      <w:pPr>
        <w:pStyle w:val="3-P3"/>
      </w:pPr>
      <w:r w:rsidRPr="00C06DF8">
        <w:t>Ballast shall start lamp at any dimming position.</w:t>
      </w:r>
    </w:p>
    <w:p w14:paraId="43572B6F" w14:textId="77777777" w:rsidR="00AF2FB0" w:rsidRPr="00C06DF8" w:rsidRDefault="00AF2FB0" w:rsidP="00C174B5">
      <w:pPr>
        <w:pStyle w:val="3-P3"/>
      </w:pPr>
      <w:r w:rsidRPr="00C06DF8">
        <w:t>Ballast start time shall be 1.0 second or less.</w:t>
      </w:r>
    </w:p>
    <w:p w14:paraId="022A2BE0" w14:textId="77777777" w:rsidR="00AF2FB0" w:rsidRPr="00C06DF8" w:rsidRDefault="00AF2FB0" w:rsidP="00C174B5">
      <w:pPr>
        <w:pStyle w:val="3-P3"/>
      </w:pPr>
      <w:r w:rsidRPr="00C06DF8">
        <w:t>Ballast shall be Programmed Rapid Start type.</w:t>
      </w:r>
    </w:p>
    <w:p w14:paraId="26E1EF18" w14:textId="77777777" w:rsidR="00AF2FB0" w:rsidRPr="00C06DF8" w:rsidRDefault="00AF2FB0" w:rsidP="00C174B5">
      <w:pPr>
        <w:pStyle w:val="3-P3"/>
      </w:pPr>
      <w:r w:rsidRPr="00C06DF8">
        <w:t>Ballast shall automatically shutdown in case of lamp failure condition.</w:t>
      </w:r>
    </w:p>
    <w:p w14:paraId="449E2078" w14:textId="77777777" w:rsidR="00AF2FB0" w:rsidRPr="00C06DF8" w:rsidRDefault="00AF2FB0" w:rsidP="00C174B5">
      <w:pPr>
        <w:pStyle w:val="3-P3"/>
      </w:pPr>
      <w:r w:rsidRPr="00C06DF8">
        <w:t xml:space="preserve">Ballast shall be provided with </w:t>
      </w:r>
      <w:proofErr w:type="spellStart"/>
      <w:r w:rsidRPr="00C06DF8">
        <w:t>mis</w:t>
      </w:r>
      <w:proofErr w:type="spellEnd"/>
      <w:r w:rsidRPr="00C06DF8">
        <w:t>-wire protection circuitry.</w:t>
      </w:r>
    </w:p>
    <w:p w14:paraId="015087A5" w14:textId="77777777" w:rsidR="00AF2FB0" w:rsidRPr="00C06DF8" w:rsidRDefault="00AF2FB0" w:rsidP="00C174B5">
      <w:pPr>
        <w:pStyle w:val="3-P3"/>
      </w:pPr>
      <w:r w:rsidRPr="00C06DF8">
        <w:t>Ballast shall be provided with short circuit and open circuit protection circuitry.</w:t>
      </w:r>
    </w:p>
    <w:p w14:paraId="09707593" w14:textId="77777777" w:rsidR="00AF2FB0" w:rsidRPr="00C06DF8" w:rsidRDefault="00AF2FB0" w:rsidP="00C174B5">
      <w:pPr>
        <w:pStyle w:val="3-P3"/>
      </w:pPr>
      <w:r w:rsidRPr="00C06DF8">
        <w:t>Ballast shall contain automatic restart circuitry in order to restart lamps after lamp replacement.</w:t>
      </w:r>
    </w:p>
    <w:p w14:paraId="6CA0ED3C" w14:textId="53E8783A" w:rsidR="00AF2FB0" w:rsidRPr="00C06DF8" w:rsidRDefault="00AF2FB0" w:rsidP="00C174B5">
      <w:pPr>
        <w:pStyle w:val="3-P3"/>
      </w:pPr>
      <w:r w:rsidRPr="00C06DF8">
        <w:t>Ballast input source:</w:t>
      </w:r>
    </w:p>
    <w:p w14:paraId="74BA15F3" w14:textId="77777777" w:rsidR="00AF2FB0" w:rsidRPr="00C06DF8" w:rsidRDefault="00AF2FB0" w:rsidP="00C174B5">
      <w:pPr>
        <w:pStyle w:val="4-P4"/>
      </w:pPr>
      <w:r w:rsidRPr="00C06DF8">
        <w:t>Frequency: 50-60 Hz</w:t>
      </w:r>
    </w:p>
    <w:p w14:paraId="21E8EE8F" w14:textId="77777777" w:rsidR="00AF2FB0" w:rsidRPr="00C06DF8" w:rsidRDefault="00AF2FB0" w:rsidP="00C174B5">
      <w:pPr>
        <w:pStyle w:val="4-P4"/>
      </w:pPr>
      <w:r w:rsidRPr="00C06DF8">
        <w:t>Rated Voltage: 120V through 277V</w:t>
      </w:r>
    </w:p>
    <w:p w14:paraId="0014B15B" w14:textId="77777777" w:rsidR="00AF2FB0" w:rsidRPr="00C06DF8" w:rsidRDefault="00AF2FB0" w:rsidP="00C174B5">
      <w:pPr>
        <w:pStyle w:val="4-P4"/>
      </w:pPr>
      <w:r w:rsidRPr="00C06DF8">
        <w:t>Input Voltage Range: 108V through 305V</w:t>
      </w:r>
    </w:p>
    <w:p w14:paraId="34E49586" w14:textId="0981F845" w:rsidR="00AF2FB0" w:rsidRPr="00C06DF8" w:rsidRDefault="00AF2FB0" w:rsidP="00C174B5">
      <w:pPr>
        <w:pStyle w:val="3-P3"/>
      </w:pPr>
      <w:r w:rsidRPr="00C06DF8">
        <w:t xml:space="preserve">Ballast </w:t>
      </w:r>
      <w:r>
        <w:t xml:space="preserve">operating within </w:t>
      </w:r>
      <w:r w:rsidRPr="00C06DF8">
        <w:t xml:space="preserve">rated voltage and frequency </w:t>
      </w:r>
      <w:r>
        <w:t xml:space="preserve">shall </w:t>
      </w:r>
      <w:r w:rsidRPr="00AF2FB0">
        <w:t>tolerate</w:t>
      </w:r>
      <w:r>
        <w:t xml:space="preserve"> </w:t>
      </w:r>
      <w:r w:rsidRPr="00C06DF8">
        <w:t xml:space="preserve">voltage and frequency </w:t>
      </w:r>
      <w:r w:rsidR="000C4F77">
        <w:t xml:space="preserve">variations of plus or minus 10% </w:t>
      </w:r>
      <w:r w:rsidRPr="00C06DF8">
        <w:t>percent without damage to ballast or lamps.</w:t>
      </w:r>
    </w:p>
    <w:p w14:paraId="404908A1" w14:textId="5FA8717C" w:rsidR="00AF2FB0" w:rsidRPr="00C06DF8" w:rsidRDefault="00AF2FB0" w:rsidP="00C174B5">
      <w:pPr>
        <w:pStyle w:val="3-P3"/>
      </w:pPr>
      <w:r w:rsidRPr="00C06DF8">
        <w:t>Ballast shall be high frequency electronic type with a minimu</w:t>
      </w:r>
      <w:r w:rsidR="00E44241">
        <w:t>m lamp operating frequency of 42</w:t>
      </w:r>
      <w:r w:rsidRPr="00C06DF8">
        <w:t>KHz</w:t>
      </w:r>
      <w:r>
        <w:t>.</w:t>
      </w:r>
    </w:p>
    <w:p w14:paraId="4CDCCC86" w14:textId="5BF17FEA" w:rsidR="00AF2FB0" w:rsidRPr="00C06DF8" w:rsidRDefault="00AF2FB0" w:rsidP="00C174B5">
      <w:pPr>
        <w:pStyle w:val="3-P3"/>
      </w:pPr>
      <w:r w:rsidRPr="00C06DF8">
        <w:t>Ballast Power Factor at full light output</w:t>
      </w:r>
      <w:r w:rsidRPr="00AF2FB0">
        <w:t xml:space="preserve"> </w:t>
      </w:r>
      <w:r>
        <w:t xml:space="preserve">shall be </w:t>
      </w:r>
      <w:r w:rsidRPr="00C06DF8">
        <w:t>greater than 0.98.</w:t>
      </w:r>
    </w:p>
    <w:p w14:paraId="4D9F07D2" w14:textId="03A08EC8" w:rsidR="00AF2FB0" w:rsidRPr="00C06DF8" w:rsidRDefault="00AF2FB0" w:rsidP="00C174B5">
      <w:pPr>
        <w:pStyle w:val="3-P3"/>
      </w:pPr>
      <w:r w:rsidRPr="00C06DF8">
        <w:t xml:space="preserve">Ballast Power Factor across dimming range </w:t>
      </w:r>
      <w:r>
        <w:t xml:space="preserve">shall be </w:t>
      </w:r>
      <w:r w:rsidRPr="00C06DF8">
        <w:t>greater than 0.9</w:t>
      </w:r>
      <w:r>
        <w:t>0</w:t>
      </w:r>
      <w:r w:rsidRPr="00C06DF8">
        <w:t>.</w:t>
      </w:r>
    </w:p>
    <w:p w14:paraId="68FBE6A4" w14:textId="5302EA71" w:rsidR="00AF2FB0" w:rsidRPr="00C06DF8" w:rsidRDefault="00AF2FB0" w:rsidP="00C174B5">
      <w:pPr>
        <w:pStyle w:val="3-P3"/>
      </w:pPr>
      <w:r w:rsidRPr="00C06DF8">
        <w:t xml:space="preserve">Ballast shall have a minimum ballast factor of </w:t>
      </w:r>
      <w:r w:rsidR="000C4F77">
        <w:t xml:space="preserve">1.0 </w:t>
      </w:r>
      <w:r w:rsidRPr="00C06DF8">
        <w:t>at maximum light output.</w:t>
      </w:r>
    </w:p>
    <w:p w14:paraId="22CC1C3D" w14:textId="4A662261" w:rsidR="00AF2FB0" w:rsidRPr="00C06DF8" w:rsidRDefault="00AF2FB0" w:rsidP="00C174B5">
      <w:pPr>
        <w:pStyle w:val="3-P3"/>
      </w:pPr>
      <w:r w:rsidRPr="00C06DF8">
        <w:t xml:space="preserve">Ballast shall have a minimum ballast factor of </w:t>
      </w:r>
      <w:r w:rsidR="000C4F77">
        <w:t>0.03</w:t>
      </w:r>
      <w:r w:rsidRPr="00C06DF8">
        <w:t xml:space="preserve"> at minimum light output.</w:t>
      </w:r>
    </w:p>
    <w:p w14:paraId="0B6410E7" w14:textId="77777777" w:rsidR="00AF2FB0" w:rsidRPr="00C06DF8" w:rsidRDefault="00AF2FB0" w:rsidP="00C174B5">
      <w:pPr>
        <w:pStyle w:val="3-P3"/>
      </w:pPr>
      <w:r w:rsidRPr="00C06DF8">
        <w:t>Ballast shall provide a Lamp Current Crest Factor of 1.7</w:t>
      </w:r>
    </w:p>
    <w:p w14:paraId="18E91F00" w14:textId="6A27B0C2" w:rsidR="00AF2FB0" w:rsidRPr="00C06DF8" w:rsidRDefault="00AF2FB0" w:rsidP="00C174B5">
      <w:pPr>
        <w:pStyle w:val="3-P3"/>
      </w:pPr>
      <w:r w:rsidRPr="00C06DF8">
        <w:t xml:space="preserve">Ballast input current shall have Total Harmonic Distortion of less than 10 percent when operated </w:t>
      </w:r>
      <w:r w:rsidR="00E44241">
        <w:t>in</w:t>
      </w:r>
      <w:r w:rsidRPr="00C06DF8">
        <w:t xml:space="preserve"> full light output.</w:t>
      </w:r>
    </w:p>
    <w:p w14:paraId="4256F580" w14:textId="77777777" w:rsidR="00AF2FB0" w:rsidRPr="00C06DF8" w:rsidRDefault="00AF2FB0" w:rsidP="00C174B5">
      <w:pPr>
        <w:pStyle w:val="3-P3"/>
      </w:pPr>
      <w:r w:rsidRPr="00C06DF8">
        <w:t xml:space="preserve">Ballast shall have a Class </w:t>
      </w:r>
      <w:proofErr w:type="gramStart"/>
      <w:r w:rsidRPr="00C06DF8">
        <w:t>A</w:t>
      </w:r>
      <w:proofErr w:type="gramEnd"/>
      <w:r w:rsidRPr="00C06DF8">
        <w:t xml:space="preserve"> sound rating.</w:t>
      </w:r>
    </w:p>
    <w:p w14:paraId="1D1519AD" w14:textId="77777777" w:rsidR="00AF2FB0" w:rsidRPr="00C06DF8" w:rsidRDefault="00AF2FB0" w:rsidP="00C174B5">
      <w:pPr>
        <w:pStyle w:val="3-P3"/>
      </w:pPr>
      <w:r w:rsidRPr="00C06DF8">
        <w:t>Minimum operating ambient temperature: 10 degrees Celsius</w:t>
      </w:r>
    </w:p>
    <w:p w14:paraId="4D86C415" w14:textId="77777777" w:rsidR="00AF2FB0" w:rsidRPr="00C06DF8" w:rsidRDefault="00AF2FB0" w:rsidP="00C174B5">
      <w:pPr>
        <w:pStyle w:val="3-P3"/>
      </w:pPr>
      <w:r w:rsidRPr="00C06DF8">
        <w:t>Maximum operating ambient temperature: 50 degrees Celsius</w:t>
      </w:r>
    </w:p>
    <w:p w14:paraId="461D4959" w14:textId="77777777" w:rsidR="00AF2FB0" w:rsidRPr="00C06DF8" w:rsidRDefault="00AF2FB0" w:rsidP="00C174B5">
      <w:pPr>
        <w:pStyle w:val="3-P3"/>
      </w:pPr>
      <w:r w:rsidRPr="00C06DF8">
        <w:t>Ballast shall provide Lamp End of Life protection.</w:t>
      </w:r>
    </w:p>
    <w:p w14:paraId="6C93AE80" w14:textId="77777777" w:rsidR="00AF2FB0" w:rsidRPr="00C06DF8" w:rsidRDefault="00AF2FB0" w:rsidP="00C174B5">
      <w:pPr>
        <w:pStyle w:val="3-P3"/>
      </w:pPr>
      <w:r w:rsidRPr="00C06DF8">
        <w:t>Ballast shall provide a dimming range of 1 percent to 100 percent.</w:t>
      </w:r>
    </w:p>
    <w:p w14:paraId="789A562A" w14:textId="15E2D919" w:rsidR="00AF2FB0" w:rsidRPr="00C06DF8" w:rsidRDefault="00AF2FB0" w:rsidP="00C174B5">
      <w:pPr>
        <w:pStyle w:val="3-P3"/>
      </w:pPr>
      <w:r w:rsidRPr="00C06DF8">
        <w:t>Ballast power consumption in standby mode shall be 0.</w:t>
      </w:r>
      <w:r w:rsidR="00E44241">
        <w:t>25</w:t>
      </w:r>
      <w:r w:rsidRPr="00C06DF8">
        <w:t xml:space="preserve"> watts or less.</w:t>
      </w:r>
    </w:p>
    <w:p w14:paraId="1B912C7A" w14:textId="66BD1718" w:rsidR="00097D98" w:rsidRPr="00C06DF8" w:rsidRDefault="00097D98" w:rsidP="00C174B5">
      <w:pPr>
        <w:pStyle w:val="3-P3"/>
      </w:pPr>
      <w:r w:rsidRPr="00C06DF8">
        <w:lastRenderedPageBreak/>
        <w:t>Control</w:t>
      </w:r>
    </w:p>
    <w:p w14:paraId="0FB8D16D" w14:textId="6B28DEBC" w:rsidR="00097D98" w:rsidRPr="00C06DF8" w:rsidRDefault="00097D98" w:rsidP="00C174B5">
      <w:pPr>
        <w:pStyle w:val="4-P4"/>
      </w:pPr>
      <w:r w:rsidRPr="00C06DF8">
        <w:t>Ba</w:t>
      </w:r>
      <w:r w:rsidR="00413535">
        <w:t xml:space="preserve">llast shall connect directly to a standard </w:t>
      </w:r>
      <w:r w:rsidRPr="00C06DF8">
        <w:t>DALI control interface.</w:t>
      </w:r>
    </w:p>
    <w:p w14:paraId="4047067C" w14:textId="77777777" w:rsidR="00097D98" w:rsidRPr="00C06DF8" w:rsidRDefault="00097D98" w:rsidP="00C174B5">
      <w:pPr>
        <w:pStyle w:val="4-P4"/>
      </w:pPr>
      <w:r w:rsidRPr="00C06DF8">
        <w:t>Ballast shall communicate with DALI compatible devices.</w:t>
      </w:r>
    </w:p>
    <w:p w14:paraId="7FD08C40" w14:textId="77777777" w:rsidR="00097D98" w:rsidRPr="00C06DF8" w:rsidRDefault="00097D98" w:rsidP="00C174B5">
      <w:pPr>
        <w:pStyle w:val="4-P4"/>
      </w:pPr>
      <w:r w:rsidRPr="00C06DF8">
        <w:t xml:space="preserve">Ballast shall support standard DALI protocol. </w:t>
      </w:r>
    </w:p>
    <w:p w14:paraId="7EA15ED8" w14:textId="431E4D8E" w:rsidR="00097D98" w:rsidRPr="00C06DF8" w:rsidRDefault="00097D98" w:rsidP="00C174B5">
      <w:pPr>
        <w:pStyle w:val="4-P4"/>
      </w:pPr>
      <w:r w:rsidRPr="00C06DF8">
        <w:t xml:space="preserve">Ballast shall communicate with control processor through DALI to control network </w:t>
      </w:r>
      <w:r w:rsidR="00C174B5">
        <w:t>interface</w:t>
      </w:r>
      <w:r w:rsidRPr="00C06DF8">
        <w:t>.</w:t>
      </w:r>
    </w:p>
    <w:p w14:paraId="1B02E83C" w14:textId="77777777" w:rsidR="00D561C2" w:rsidRPr="00E22977" w:rsidRDefault="00D561C2" w:rsidP="00DE3A96">
      <w:pPr>
        <w:pStyle w:val="01-PART"/>
      </w:pPr>
      <w:r w:rsidRPr="00E22977">
        <w:t>EXECUTION</w:t>
      </w:r>
    </w:p>
    <w:p w14:paraId="5993FB98" w14:textId="77777777" w:rsidR="00D561C2" w:rsidRDefault="00D561C2" w:rsidP="00656899">
      <w:pPr>
        <w:pStyle w:val="1-ARTI"/>
      </w:pPr>
      <w:r>
        <w:t>EXAMINATION</w:t>
      </w:r>
    </w:p>
    <w:p w14:paraId="1D27E018" w14:textId="5AFAC1AA" w:rsidR="00D561C2" w:rsidRPr="0027010A" w:rsidRDefault="00D561C2" w:rsidP="00656899">
      <w:pPr>
        <w:pStyle w:val="2-P2"/>
      </w:pPr>
      <w:r>
        <w:t xml:space="preserve">Prior to installation, examine </w:t>
      </w:r>
      <w:r w:rsidR="00216070">
        <w:t xml:space="preserve">work area </w:t>
      </w:r>
      <w:r w:rsidR="00216070">
        <w:rPr>
          <w:rFonts w:cs="Tahoma"/>
        </w:rPr>
        <w:t>to verify measurements, and that commencing installation complies with manufacturer's requirements.</w:t>
      </w:r>
    </w:p>
    <w:p w14:paraId="1DCCC573" w14:textId="77777777" w:rsidR="00393554" w:rsidRDefault="00393554" w:rsidP="00656899">
      <w:pPr>
        <w:pStyle w:val="1-ARTI"/>
      </w:pPr>
      <w:r>
        <w:t>PREINSTAL</w:t>
      </w:r>
      <w:r w:rsidR="00DE3FD9">
        <w:t>L</w:t>
      </w:r>
      <w:r>
        <w:t>ATION MEETING</w:t>
      </w:r>
    </w:p>
    <w:p w14:paraId="53BF8041" w14:textId="0E255DDA" w:rsidR="00393554" w:rsidRDefault="00413535" w:rsidP="00656899">
      <w:pPr>
        <w:pStyle w:val="2-P2"/>
      </w:pPr>
      <w:r>
        <w:t>I</w:t>
      </w:r>
      <w:r w:rsidR="002A66E2">
        <w:t>nstaller</w:t>
      </w:r>
      <w:r w:rsidR="001002FF">
        <w:t xml:space="preserve"> of </w:t>
      </w:r>
      <w:r>
        <w:t>Electronic Ballast Lighting System</w:t>
      </w:r>
      <w:r w:rsidR="00393554">
        <w:t xml:space="preserve"> to coordinate a meeting of the </w:t>
      </w:r>
      <w:r w:rsidR="00CE2C0E">
        <w:t>mechanical and electrical engineer, mechanical and electrical contractor</w:t>
      </w:r>
      <w:r w:rsidR="00226D77">
        <w:t>, lighting</w:t>
      </w:r>
      <w:r w:rsidR="001002FF">
        <w:t xml:space="preserve">, window </w:t>
      </w:r>
      <w:r w:rsidR="00CE2C0E">
        <w:t xml:space="preserve">shade and HVAC equipment </w:t>
      </w:r>
      <w:r w:rsidR="00226D77">
        <w:t>manufacture</w:t>
      </w:r>
      <w:r w:rsidR="00CE2C0E">
        <w:t>r</w:t>
      </w:r>
      <w:r w:rsidR="001002FF">
        <w:t>s</w:t>
      </w:r>
      <w:r w:rsidR="00CE2C0E">
        <w:t xml:space="preserve">.  Include any designers </w:t>
      </w:r>
      <w:r w:rsidR="00DE3FD9">
        <w:t>and</w:t>
      </w:r>
      <w:r w:rsidR="00CE2C0E">
        <w:t xml:space="preserve"> contractors for any other direct digital control system </w:t>
      </w:r>
      <w:r w:rsidR="00DE3FD9">
        <w:t>designed to interact with product of this Section.</w:t>
      </w:r>
    </w:p>
    <w:p w14:paraId="74A80F48" w14:textId="4E40CF8A" w:rsidR="00CE2C0E" w:rsidRDefault="00CE2C0E" w:rsidP="00656899">
      <w:pPr>
        <w:pStyle w:val="3-P3"/>
      </w:pPr>
      <w:r>
        <w:t xml:space="preserve">Discuss interconnection and interoperability of </w:t>
      </w:r>
      <w:r w:rsidR="00DE3FD9">
        <w:t xml:space="preserve">other </w:t>
      </w:r>
      <w:r>
        <w:t xml:space="preserve">equipment with </w:t>
      </w:r>
      <w:r w:rsidR="00413535">
        <w:t>Electronic Ballast Lighting System</w:t>
      </w:r>
      <w:r>
        <w:t>.</w:t>
      </w:r>
    </w:p>
    <w:p w14:paraId="692676DF" w14:textId="77777777" w:rsidR="00A77520" w:rsidRPr="00E22977" w:rsidRDefault="00A77520" w:rsidP="00A77520">
      <w:pPr>
        <w:pStyle w:val="1-ARTI"/>
      </w:pPr>
      <w:r w:rsidRPr="00E22977">
        <w:t>INSTALLATION</w:t>
      </w:r>
    </w:p>
    <w:p w14:paraId="03AB2A93" w14:textId="77777777" w:rsidR="00A77520" w:rsidRPr="00E22977" w:rsidRDefault="00A77520" w:rsidP="00A77520">
      <w:pPr>
        <w:pStyle w:val="2-P2"/>
      </w:pPr>
      <w:r w:rsidRPr="00E22977">
        <w:t>Comply with requirements of Division 2</w:t>
      </w:r>
      <w:r>
        <w:t>6</w:t>
      </w:r>
      <w:r w:rsidRPr="00E22977">
        <w:t xml:space="preserve"> Sections "Common Work Results for </w:t>
      </w:r>
      <w:r>
        <w:t>Electrical</w:t>
      </w:r>
      <w:r w:rsidRPr="00E22977">
        <w:t>."</w:t>
      </w:r>
    </w:p>
    <w:p w14:paraId="30E876C7" w14:textId="5666A4B4" w:rsidR="00A77520" w:rsidRPr="00E22977" w:rsidRDefault="00A77520" w:rsidP="00A77520">
      <w:pPr>
        <w:pStyle w:val="2-P2"/>
      </w:pPr>
      <w:r w:rsidRPr="00E22977">
        <w:t xml:space="preserve">Install </w:t>
      </w:r>
      <w:r w:rsidR="00413535">
        <w:t xml:space="preserve">Electronic Ballast </w:t>
      </w:r>
      <w:r>
        <w:t>in accordance with manufacturer's instructions</w:t>
      </w:r>
      <w:r w:rsidRPr="00E22977">
        <w:t>.</w:t>
      </w:r>
    </w:p>
    <w:p w14:paraId="61217EBE" w14:textId="77777777" w:rsidR="00A77520" w:rsidRDefault="00A77520" w:rsidP="00A77520">
      <w:pPr>
        <w:pStyle w:val="2-P2"/>
      </w:pPr>
      <w:r w:rsidRPr="00E22977">
        <w:t xml:space="preserve">Grounding:  Provide electrical grounding </w:t>
      </w:r>
      <w:r>
        <w:t>in accordance with NFPA 70</w:t>
      </w:r>
      <w:r w:rsidRPr="00E22977">
        <w:t>.</w:t>
      </w:r>
    </w:p>
    <w:p w14:paraId="6C75DF71" w14:textId="77777777" w:rsidR="00A77520" w:rsidRPr="00E22977" w:rsidRDefault="00A77520" w:rsidP="00A77520">
      <w:pPr>
        <w:pStyle w:val="1-ARTI"/>
      </w:pPr>
      <w:r>
        <w:t>SYSTEM STARTUP</w:t>
      </w:r>
    </w:p>
    <w:p w14:paraId="0109E25F" w14:textId="77777777" w:rsidR="00A77520" w:rsidRDefault="00A77520" w:rsidP="00A77520">
      <w:pPr>
        <w:pStyle w:val="2-P2"/>
      </w:pPr>
      <w:r w:rsidRPr="00E22977">
        <w:t xml:space="preserve">Provide </w:t>
      </w:r>
      <w:r>
        <w:t>manufacturer's system startup and adjustment</w:t>
      </w:r>
      <w:r w:rsidRPr="00E22977">
        <w:t>.</w:t>
      </w:r>
    </w:p>
    <w:p w14:paraId="733E14C6" w14:textId="77777777" w:rsidR="00A77520" w:rsidRPr="00E22977" w:rsidRDefault="00A77520" w:rsidP="00A77520">
      <w:pPr>
        <w:pStyle w:val="2-P2"/>
      </w:pPr>
      <w:r>
        <w:t>Switch each load on and off.  Test dimming features. Test system integration to the satisfaction of engineer.  Provide a written report of test and outcomes.</w:t>
      </w:r>
    </w:p>
    <w:p w14:paraId="2FAFEDF6" w14:textId="77777777" w:rsidR="00A77520" w:rsidRDefault="00A77520" w:rsidP="00A77520">
      <w:pPr>
        <w:pStyle w:val="2-P2"/>
      </w:pPr>
      <w:r w:rsidRPr="00E22977">
        <w:t>Perform operational testing to verify compliance with Specifications.  Adjust as required.</w:t>
      </w:r>
    </w:p>
    <w:p w14:paraId="0B48C951" w14:textId="77777777" w:rsidR="00A77520" w:rsidRDefault="00A77520" w:rsidP="00A77520">
      <w:pPr>
        <w:pStyle w:val="1-ARTI"/>
      </w:pPr>
      <w:r>
        <w:t>ADJUSTING</w:t>
      </w:r>
    </w:p>
    <w:p w14:paraId="025FDED4" w14:textId="77777777" w:rsidR="00A77520" w:rsidRPr="009A1C2F" w:rsidRDefault="00A77520" w:rsidP="00A77520">
      <w:pPr>
        <w:pStyle w:val="2-P2"/>
      </w:pPr>
      <w:r>
        <w:t>Within 12 months of the date of Substantial Completion provide onsite service to adjust the system to account for actual occupied conditions.</w:t>
      </w:r>
    </w:p>
    <w:p w14:paraId="32F4198C" w14:textId="77777777" w:rsidR="00A77520" w:rsidRDefault="00A77520" w:rsidP="00A77520">
      <w:pPr>
        <w:pStyle w:val="1-ARTI"/>
      </w:pPr>
      <w:r>
        <w:t>DEMONSTRATION</w:t>
      </w:r>
    </w:p>
    <w:p w14:paraId="5984E1FB" w14:textId="35CE4291" w:rsidR="00A77520" w:rsidRPr="00AF27E9" w:rsidRDefault="00A77520" w:rsidP="00A77520">
      <w:pPr>
        <w:pStyle w:val="2-P2"/>
      </w:pPr>
      <w:r>
        <w:t xml:space="preserve">Factory authorized service representative to instruct owner's staff to adjust, operate and maintain </w:t>
      </w:r>
      <w:r w:rsidR="007D09A6">
        <w:t>electronic dimmable ballast system</w:t>
      </w:r>
      <w:r>
        <w:t>s; and provide instruction using the system software.</w:t>
      </w:r>
    </w:p>
    <w:p w14:paraId="14407E1E" w14:textId="77777777" w:rsidR="00A77520" w:rsidRPr="00393554" w:rsidRDefault="00A77520" w:rsidP="00A77520">
      <w:pPr>
        <w:pStyle w:val="3-P3"/>
        <w:numPr>
          <w:ilvl w:val="0"/>
          <w:numId w:val="0"/>
        </w:numPr>
      </w:pPr>
    </w:p>
    <w:p w14:paraId="72515F93" w14:textId="77777777" w:rsidR="00B64CB7" w:rsidRDefault="00B64CB7" w:rsidP="00656899">
      <w:pPr>
        <w:pStyle w:val="1-ARTI"/>
      </w:pPr>
      <w:r>
        <w:t>FIELD QUALITY CONTROL</w:t>
      </w:r>
    </w:p>
    <w:p w14:paraId="36CC8F7A" w14:textId="77777777" w:rsidR="00B64CB7" w:rsidRDefault="00B64CB7" w:rsidP="00656899">
      <w:pPr>
        <w:pStyle w:val="2-P2"/>
      </w:pPr>
      <w:r>
        <w:t>Manufacturer's Field Services:  Qualified manufacturer's field representative to perform on-site system inspection, startup, and owner demonstration and training.</w:t>
      </w:r>
    </w:p>
    <w:p w14:paraId="60A90593" w14:textId="77777777" w:rsidR="00B64CB7" w:rsidRDefault="00B64CB7" w:rsidP="00656899">
      <w:pPr>
        <w:pStyle w:val="3-P3"/>
      </w:pPr>
      <w:r>
        <w:t>Participation in Preinstallation Conference and pre-wire inspection.</w:t>
      </w:r>
    </w:p>
    <w:p w14:paraId="0C9665D0" w14:textId="7128225A" w:rsidR="00B64CB7" w:rsidRDefault="00B64CB7" w:rsidP="00656899">
      <w:pPr>
        <w:pStyle w:val="3-P3"/>
      </w:pPr>
      <w:r>
        <w:t>Owner programming conference.</w:t>
      </w:r>
    </w:p>
    <w:p w14:paraId="40D3176B" w14:textId="77777777" w:rsidR="00B64CB7" w:rsidRPr="00B970A1" w:rsidRDefault="00B64CB7" w:rsidP="00656899">
      <w:pPr>
        <w:pStyle w:val="3-P3"/>
      </w:pPr>
      <w:r>
        <w:t>Owner demonstration and training.</w:t>
      </w:r>
    </w:p>
    <w:p w14:paraId="7D364B6B" w14:textId="77777777" w:rsidR="00D561C2" w:rsidRDefault="00D561C2" w:rsidP="00656899">
      <w:pPr>
        <w:pStyle w:val="1-ARTI"/>
      </w:pPr>
      <w:r>
        <w:t>CLOSEOUT ACTIVITIES</w:t>
      </w:r>
    </w:p>
    <w:p w14:paraId="26F85497" w14:textId="77777777" w:rsidR="00D561C2" w:rsidRDefault="00D561C2" w:rsidP="00656899">
      <w:pPr>
        <w:pStyle w:val="2-P2"/>
      </w:pPr>
      <w:r>
        <w:t>Demonstration</w:t>
      </w:r>
      <w:r w:rsidR="004A3562">
        <w:t xml:space="preserve">:  </w:t>
      </w:r>
      <w:r>
        <w:t>Schedule demonstration with Owner.</w:t>
      </w:r>
    </w:p>
    <w:p w14:paraId="1FD1DD21" w14:textId="2BBACAFC" w:rsidR="00D561C2" w:rsidRDefault="00D561C2" w:rsidP="00656899">
      <w:pPr>
        <w:pStyle w:val="2-P2"/>
      </w:pPr>
      <w:r>
        <w:t>Training</w:t>
      </w:r>
      <w:r w:rsidR="004A3562">
        <w:t xml:space="preserve">:  </w:t>
      </w:r>
    </w:p>
    <w:p w14:paraId="511CFE46" w14:textId="77777777" w:rsidR="00D561C2" w:rsidRDefault="00D561C2" w:rsidP="00656899">
      <w:pPr>
        <w:pStyle w:val="3-P3"/>
      </w:pPr>
      <w:r>
        <w:t xml:space="preserve">Furnish set of approved </w:t>
      </w:r>
      <w:r w:rsidR="00160585">
        <w:t>submittals</w:t>
      </w:r>
      <w:r w:rsidR="009D4D80">
        <w:t xml:space="preserve"> and record drawings of actual </w:t>
      </w:r>
      <w:r w:rsidR="00160585">
        <w:t>installation</w:t>
      </w:r>
      <w:r>
        <w:t xml:space="preserve"> for Owner's personnel in attendance at training session.</w:t>
      </w:r>
    </w:p>
    <w:p w14:paraId="6053A19D" w14:textId="7E8881A1" w:rsidR="00D561C2" w:rsidRDefault="00D561C2" w:rsidP="00DE3A96">
      <w:pPr>
        <w:pStyle w:val="7-END"/>
        <w:outlineLvl w:val="0"/>
      </w:pPr>
      <w:r w:rsidRPr="00D21C22">
        <w:t>END</w:t>
      </w:r>
      <w:r w:rsidR="00A77520">
        <w:t xml:space="preserve"> OF SECTION 26 51 13</w:t>
      </w:r>
    </w:p>
    <w:p w14:paraId="036BEA3E" w14:textId="77777777" w:rsidR="00656899" w:rsidRDefault="00656899" w:rsidP="00656899">
      <w:pPr>
        <w:pStyle w:val="3-P3"/>
        <w:numPr>
          <w:ilvl w:val="0"/>
          <w:numId w:val="0"/>
        </w:numPr>
      </w:pPr>
    </w:p>
    <w:p w14:paraId="5E05F6B5" w14:textId="77777777" w:rsidR="00656899" w:rsidRDefault="00656899" w:rsidP="008E36E9">
      <w:pPr>
        <w:pStyle w:val="EOS"/>
      </w:pPr>
    </w:p>
    <w:sectPr w:rsidR="00656899" w:rsidSect="00CD5596">
      <w:footerReference w:type="default" r:id="rId10"/>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18C9B" w14:textId="77777777" w:rsidR="00A754BE" w:rsidRDefault="00A754BE">
      <w:r>
        <w:separator/>
      </w:r>
    </w:p>
  </w:endnote>
  <w:endnote w:type="continuationSeparator" w:id="0">
    <w:p w14:paraId="0ED66AF2" w14:textId="77777777" w:rsidR="00A754BE" w:rsidRDefault="00A7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549BA" w14:textId="5D255E22" w:rsidR="00A754BE" w:rsidRDefault="00A754BE" w:rsidP="006F34D2">
    <w:pPr>
      <w:tabs>
        <w:tab w:val="right" w:pos="9360"/>
      </w:tabs>
    </w:pPr>
    <w:r>
      <w:rPr>
        <w:rStyle w:val="NAM"/>
      </w:rPr>
      <w:t xml:space="preserve">CRESTRON:  </w:t>
    </w:r>
    <w:r>
      <w:t>INTERIOR LIGHTING FIXTURES, LAMPS, AND BALLASTS</w:t>
    </w:r>
    <w:r w:rsidRPr="00333BE3">
      <w:tab/>
    </w:r>
    <w:r>
      <w:rPr>
        <w:rStyle w:val="NUM"/>
      </w:rPr>
      <w:t>26 51 13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661B6" w14:textId="77777777" w:rsidR="00A754BE" w:rsidRDefault="00A754BE">
      <w:r>
        <w:separator/>
      </w:r>
    </w:p>
  </w:footnote>
  <w:footnote w:type="continuationSeparator" w:id="0">
    <w:p w14:paraId="43546275" w14:textId="77777777" w:rsidR="00A754BE" w:rsidRDefault="00A754B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E61A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AA4F6F8"/>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BBF4FC70"/>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28663FB6"/>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8BFA5A94"/>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B95805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8A8AB5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6DE443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9DA561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1CE84B00"/>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A5E4A156"/>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nsid w:val="07114A08"/>
    <w:multiLevelType w:val="multilevel"/>
    <w:tmpl w:val="8D2C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BB1C4C"/>
    <w:multiLevelType w:val="multilevel"/>
    <w:tmpl w:val="AFFC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C04AE1"/>
    <w:multiLevelType w:val="multilevel"/>
    <w:tmpl w:val="9BD49186"/>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bullet"/>
      <w:lvlText w:val=""/>
      <w:lvlJc w:val="left"/>
      <w:pPr>
        <w:tabs>
          <w:tab w:val="left" w:pos="1440"/>
        </w:tabs>
        <w:ind w:left="1440" w:hanging="576"/>
      </w:pPr>
      <w:rPr>
        <w:rFonts w:ascii="Symbol" w:hAnsi="Symbol" w:hint="default"/>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5">
    <w:nsid w:val="33213A01"/>
    <w:multiLevelType w:val="hybridMultilevel"/>
    <w:tmpl w:val="F22898F8"/>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6AA2817"/>
    <w:multiLevelType w:val="hybridMultilevel"/>
    <w:tmpl w:val="7848D924"/>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2435AF"/>
    <w:multiLevelType w:val="multilevel"/>
    <w:tmpl w:val="BF1AC5D6"/>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18">
    <w:nsid w:val="5D5D00B1"/>
    <w:multiLevelType w:val="hybridMultilevel"/>
    <w:tmpl w:val="7978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D927FE"/>
    <w:multiLevelType w:val="multilevel"/>
    <w:tmpl w:val="BF1AC5D6"/>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20">
    <w:nsid w:val="79FF03D4"/>
    <w:multiLevelType w:val="multilevel"/>
    <w:tmpl w:val="5A7E1B2C"/>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17"/>
  </w:num>
  <w:num w:numId="3">
    <w:abstractNumId w:val="19"/>
  </w:num>
  <w:num w:numId="4">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6"/>
  </w:num>
  <w:num w:numId="23">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1"/>
  </w:num>
  <w:num w:numId="28">
    <w:abstractNumId w:val="11"/>
  </w:num>
  <w:num w:numId="29">
    <w:abstractNumId w:val="11"/>
  </w:num>
  <w:num w:numId="30">
    <w:abstractNumId w:val="11"/>
  </w:num>
  <w:num w:numId="31">
    <w:abstractNumId w:val="12"/>
  </w:num>
  <w:num w:numId="32">
    <w:abstractNumId w:val="13"/>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attachedTemplate r:id="rId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59B"/>
    <w:rsid w:val="000001DC"/>
    <w:rsid w:val="00001314"/>
    <w:rsid w:val="000014AA"/>
    <w:rsid w:val="000017E4"/>
    <w:rsid w:val="00004525"/>
    <w:rsid w:val="00012640"/>
    <w:rsid w:val="00012D7F"/>
    <w:rsid w:val="000350F2"/>
    <w:rsid w:val="00035CAF"/>
    <w:rsid w:val="00035F16"/>
    <w:rsid w:val="000374E8"/>
    <w:rsid w:val="00042AC4"/>
    <w:rsid w:val="00043E21"/>
    <w:rsid w:val="00046E30"/>
    <w:rsid w:val="0005597F"/>
    <w:rsid w:val="00057EC5"/>
    <w:rsid w:val="00065D54"/>
    <w:rsid w:val="0007067E"/>
    <w:rsid w:val="0007413B"/>
    <w:rsid w:val="00077281"/>
    <w:rsid w:val="00080332"/>
    <w:rsid w:val="00080CED"/>
    <w:rsid w:val="00081A6F"/>
    <w:rsid w:val="0008428F"/>
    <w:rsid w:val="000865F9"/>
    <w:rsid w:val="000867BC"/>
    <w:rsid w:val="00090816"/>
    <w:rsid w:val="00091111"/>
    <w:rsid w:val="00091C32"/>
    <w:rsid w:val="00095E6C"/>
    <w:rsid w:val="0009626F"/>
    <w:rsid w:val="00097D98"/>
    <w:rsid w:val="000B0FE6"/>
    <w:rsid w:val="000B2D2A"/>
    <w:rsid w:val="000B3DAD"/>
    <w:rsid w:val="000B5504"/>
    <w:rsid w:val="000B5AA5"/>
    <w:rsid w:val="000C2414"/>
    <w:rsid w:val="000C35EF"/>
    <w:rsid w:val="000C43E4"/>
    <w:rsid w:val="000C4F77"/>
    <w:rsid w:val="000C5073"/>
    <w:rsid w:val="000D01FE"/>
    <w:rsid w:val="000D3803"/>
    <w:rsid w:val="000D51EC"/>
    <w:rsid w:val="000D5B0D"/>
    <w:rsid w:val="000D63DB"/>
    <w:rsid w:val="000E0872"/>
    <w:rsid w:val="000E16EB"/>
    <w:rsid w:val="000E2A96"/>
    <w:rsid w:val="000E3497"/>
    <w:rsid w:val="000E374F"/>
    <w:rsid w:val="000F04B0"/>
    <w:rsid w:val="0010019F"/>
    <w:rsid w:val="001002FF"/>
    <w:rsid w:val="0010347D"/>
    <w:rsid w:val="00112DCF"/>
    <w:rsid w:val="00116209"/>
    <w:rsid w:val="00120E57"/>
    <w:rsid w:val="0012554D"/>
    <w:rsid w:val="00125B55"/>
    <w:rsid w:val="00130B83"/>
    <w:rsid w:val="001310A5"/>
    <w:rsid w:val="00134D99"/>
    <w:rsid w:val="00146F59"/>
    <w:rsid w:val="00147BD4"/>
    <w:rsid w:val="00156204"/>
    <w:rsid w:val="00156A2C"/>
    <w:rsid w:val="00160585"/>
    <w:rsid w:val="00160FDD"/>
    <w:rsid w:val="0016389E"/>
    <w:rsid w:val="00166C51"/>
    <w:rsid w:val="00166EB1"/>
    <w:rsid w:val="00170E64"/>
    <w:rsid w:val="0017415F"/>
    <w:rsid w:val="00176630"/>
    <w:rsid w:val="00181450"/>
    <w:rsid w:val="001835A1"/>
    <w:rsid w:val="00186636"/>
    <w:rsid w:val="00187F11"/>
    <w:rsid w:val="00190C53"/>
    <w:rsid w:val="0019254C"/>
    <w:rsid w:val="001A5C9A"/>
    <w:rsid w:val="001B0625"/>
    <w:rsid w:val="001B132D"/>
    <w:rsid w:val="001B3502"/>
    <w:rsid w:val="001C709B"/>
    <w:rsid w:val="001D5855"/>
    <w:rsid w:val="001F09E4"/>
    <w:rsid w:val="001F415C"/>
    <w:rsid w:val="001F6F1D"/>
    <w:rsid w:val="001F7F18"/>
    <w:rsid w:val="00200A58"/>
    <w:rsid w:val="00201628"/>
    <w:rsid w:val="002063D2"/>
    <w:rsid w:val="00216070"/>
    <w:rsid w:val="00217965"/>
    <w:rsid w:val="00224C9D"/>
    <w:rsid w:val="00226D77"/>
    <w:rsid w:val="00230AAC"/>
    <w:rsid w:val="00232205"/>
    <w:rsid w:val="0023280D"/>
    <w:rsid w:val="0023577B"/>
    <w:rsid w:val="00236FA8"/>
    <w:rsid w:val="00237D4A"/>
    <w:rsid w:val="00237F3F"/>
    <w:rsid w:val="002423AB"/>
    <w:rsid w:val="00256142"/>
    <w:rsid w:val="00262CB7"/>
    <w:rsid w:val="00273160"/>
    <w:rsid w:val="00275A90"/>
    <w:rsid w:val="00283766"/>
    <w:rsid w:val="002860C1"/>
    <w:rsid w:val="00286794"/>
    <w:rsid w:val="00290D92"/>
    <w:rsid w:val="002917F7"/>
    <w:rsid w:val="00294D67"/>
    <w:rsid w:val="002A26D7"/>
    <w:rsid w:val="002A5040"/>
    <w:rsid w:val="002A66E2"/>
    <w:rsid w:val="002A6727"/>
    <w:rsid w:val="002B1C98"/>
    <w:rsid w:val="002C0193"/>
    <w:rsid w:val="002C0A12"/>
    <w:rsid w:val="002D6DDA"/>
    <w:rsid w:val="002E1854"/>
    <w:rsid w:val="002E3693"/>
    <w:rsid w:val="002F1561"/>
    <w:rsid w:val="002F3C5F"/>
    <w:rsid w:val="00303E4E"/>
    <w:rsid w:val="003054FB"/>
    <w:rsid w:val="00306245"/>
    <w:rsid w:val="00306ABC"/>
    <w:rsid w:val="00306C81"/>
    <w:rsid w:val="00307E33"/>
    <w:rsid w:val="00316104"/>
    <w:rsid w:val="00323E62"/>
    <w:rsid w:val="00323F10"/>
    <w:rsid w:val="003246D3"/>
    <w:rsid w:val="00332FF6"/>
    <w:rsid w:val="0034267A"/>
    <w:rsid w:val="003527F5"/>
    <w:rsid w:val="0035430D"/>
    <w:rsid w:val="0035484F"/>
    <w:rsid w:val="00360278"/>
    <w:rsid w:val="00371324"/>
    <w:rsid w:val="003717E1"/>
    <w:rsid w:val="00372081"/>
    <w:rsid w:val="00372248"/>
    <w:rsid w:val="00380210"/>
    <w:rsid w:val="00385112"/>
    <w:rsid w:val="003867C7"/>
    <w:rsid w:val="003912B4"/>
    <w:rsid w:val="003927F3"/>
    <w:rsid w:val="00393554"/>
    <w:rsid w:val="00394A15"/>
    <w:rsid w:val="003961A8"/>
    <w:rsid w:val="003978EF"/>
    <w:rsid w:val="003A0C14"/>
    <w:rsid w:val="003B14AF"/>
    <w:rsid w:val="003B29C3"/>
    <w:rsid w:val="003C1EDE"/>
    <w:rsid w:val="003D460E"/>
    <w:rsid w:val="003E37CE"/>
    <w:rsid w:val="003F1B11"/>
    <w:rsid w:val="003F7F08"/>
    <w:rsid w:val="004077A9"/>
    <w:rsid w:val="00413535"/>
    <w:rsid w:val="004159CF"/>
    <w:rsid w:val="004205AB"/>
    <w:rsid w:val="00420948"/>
    <w:rsid w:val="00421634"/>
    <w:rsid w:val="00424D05"/>
    <w:rsid w:val="00430E0E"/>
    <w:rsid w:val="00432715"/>
    <w:rsid w:val="00432E0E"/>
    <w:rsid w:val="00450277"/>
    <w:rsid w:val="00451928"/>
    <w:rsid w:val="00452758"/>
    <w:rsid w:val="00457A06"/>
    <w:rsid w:val="004611E7"/>
    <w:rsid w:val="00461796"/>
    <w:rsid w:val="00465777"/>
    <w:rsid w:val="004812B2"/>
    <w:rsid w:val="00485EA6"/>
    <w:rsid w:val="004924AE"/>
    <w:rsid w:val="004947DF"/>
    <w:rsid w:val="004A3562"/>
    <w:rsid w:val="004A5B0E"/>
    <w:rsid w:val="004C040A"/>
    <w:rsid w:val="004C0C8F"/>
    <w:rsid w:val="004C7B8B"/>
    <w:rsid w:val="004D19EA"/>
    <w:rsid w:val="004D680D"/>
    <w:rsid w:val="004E18E3"/>
    <w:rsid w:val="004E1B1B"/>
    <w:rsid w:val="004E3B69"/>
    <w:rsid w:val="004E3E5E"/>
    <w:rsid w:val="004E4EBA"/>
    <w:rsid w:val="004F315B"/>
    <w:rsid w:val="004F31D4"/>
    <w:rsid w:val="005017E3"/>
    <w:rsid w:val="00506D94"/>
    <w:rsid w:val="00511D5C"/>
    <w:rsid w:val="0053339A"/>
    <w:rsid w:val="005515BD"/>
    <w:rsid w:val="00555F42"/>
    <w:rsid w:val="00556C58"/>
    <w:rsid w:val="00557D1E"/>
    <w:rsid w:val="00561E17"/>
    <w:rsid w:val="00564ED4"/>
    <w:rsid w:val="00575872"/>
    <w:rsid w:val="0057709A"/>
    <w:rsid w:val="005773EA"/>
    <w:rsid w:val="00577932"/>
    <w:rsid w:val="005808ED"/>
    <w:rsid w:val="005820D2"/>
    <w:rsid w:val="00582CF6"/>
    <w:rsid w:val="00587592"/>
    <w:rsid w:val="00595BC7"/>
    <w:rsid w:val="005A1900"/>
    <w:rsid w:val="005A7164"/>
    <w:rsid w:val="005B5B43"/>
    <w:rsid w:val="005C2D6A"/>
    <w:rsid w:val="005C5885"/>
    <w:rsid w:val="005D15A5"/>
    <w:rsid w:val="005D6484"/>
    <w:rsid w:val="005E019F"/>
    <w:rsid w:val="005F1A19"/>
    <w:rsid w:val="005F38BF"/>
    <w:rsid w:val="006013ED"/>
    <w:rsid w:val="006053F3"/>
    <w:rsid w:val="006245A7"/>
    <w:rsid w:val="00624901"/>
    <w:rsid w:val="00626E3E"/>
    <w:rsid w:val="006274A6"/>
    <w:rsid w:val="00641297"/>
    <w:rsid w:val="0064654A"/>
    <w:rsid w:val="006549AE"/>
    <w:rsid w:val="0065632B"/>
    <w:rsid w:val="00656899"/>
    <w:rsid w:val="00657FBF"/>
    <w:rsid w:val="0066188D"/>
    <w:rsid w:val="00675A3A"/>
    <w:rsid w:val="00682310"/>
    <w:rsid w:val="006953EB"/>
    <w:rsid w:val="00695558"/>
    <w:rsid w:val="006A1709"/>
    <w:rsid w:val="006A6C67"/>
    <w:rsid w:val="006B1BA2"/>
    <w:rsid w:val="006B78A1"/>
    <w:rsid w:val="006D223F"/>
    <w:rsid w:val="006D6E40"/>
    <w:rsid w:val="006E1986"/>
    <w:rsid w:val="006E2322"/>
    <w:rsid w:val="006E5DC5"/>
    <w:rsid w:val="006F16BA"/>
    <w:rsid w:val="006F2D02"/>
    <w:rsid w:val="006F34D2"/>
    <w:rsid w:val="006F3EB0"/>
    <w:rsid w:val="006F7284"/>
    <w:rsid w:val="007246D1"/>
    <w:rsid w:val="00724CAE"/>
    <w:rsid w:val="00724D88"/>
    <w:rsid w:val="0072678D"/>
    <w:rsid w:val="00726848"/>
    <w:rsid w:val="007305B5"/>
    <w:rsid w:val="00735853"/>
    <w:rsid w:val="00736EA3"/>
    <w:rsid w:val="00744601"/>
    <w:rsid w:val="007450E6"/>
    <w:rsid w:val="00747408"/>
    <w:rsid w:val="00761AF4"/>
    <w:rsid w:val="0076333C"/>
    <w:rsid w:val="00766EF9"/>
    <w:rsid w:val="00777168"/>
    <w:rsid w:val="007803E4"/>
    <w:rsid w:val="00780993"/>
    <w:rsid w:val="00782917"/>
    <w:rsid w:val="007849BF"/>
    <w:rsid w:val="007863B8"/>
    <w:rsid w:val="007874B6"/>
    <w:rsid w:val="007876D8"/>
    <w:rsid w:val="007878D7"/>
    <w:rsid w:val="00794328"/>
    <w:rsid w:val="00794BF5"/>
    <w:rsid w:val="00797C63"/>
    <w:rsid w:val="007A41CC"/>
    <w:rsid w:val="007A540A"/>
    <w:rsid w:val="007A75FE"/>
    <w:rsid w:val="007B08B3"/>
    <w:rsid w:val="007B61B2"/>
    <w:rsid w:val="007B6AC6"/>
    <w:rsid w:val="007B777D"/>
    <w:rsid w:val="007C5C59"/>
    <w:rsid w:val="007C67F2"/>
    <w:rsid w:val="007C6B23"/>
    <w:rsid w:val="007D09A6"/>
    <w:rsid w:val="007D27DF"/>
    <w:rsid w:val="007D6736"/>
    <w:rsid w:val="007E3FB5"/>
    <w:rsid w:val="007E6294"/>
    <w:rsid w:val="007F0B52"/>
    <w:rsid w:val="007F122B"/>
    <w:rsid w:val="007F7320"/>
    <w:rsid w:val="00800DAD"/>
    <w:rsid w:val="008029EF"/>
    <w:rsid w:val="00811F75"/>
    <w:rsid w:val="00814982"/>
    <w:rsid w:val="008163F3"/>
    <w:rsid w:val="00821DA3"/>
    <w:rsid w:val="0082280C"/>
    <w:rsid w:val="00830998"/>
    <w:rsid w:val="00837E9B"/>
    <w:rsid w:val="00861BEA"/>
    <w:rsid w:val="00875D40"/>
    <w:rsid w:val="008906AB"/>
    <w:rsid w:val="00890F1C"/>
    <w:rsid w:val="008A1F18"/>
    <w:rsid w:val="008A397A"/>
    <w:rsid w:val="008B1767"/>
    <w:rsid w:val="008B2BFC"/>
    <w:rsid w:val="008B4310"/>
    <w:rsid w:val="008B540B"/>
    <w:rsid w:val="008C1A98"/>
    <w:rsid w:val="008D346C"/>
    <w:rsid w:val="008D7B83"/>
    <w:rsid w:val="008E0520"/>
    <w:rsid w:val="008E1E47"/>
    <w:rsid w:val="008E36E9"/>
    <w:rsid w:val="008F0E32"/>
    <w:rsid w:val="008F379D"/>
    <w:rsid w:val="008F4A38"/>
    <w:rsid w:val="008F4C38"/>
    <w:rsid w:val="0091070F"/>
    <w:rsid w:val="00922474"/>
    <w:rsid w:val="00922B9E"/>
    <w:rsid w:val="00922D86"/>
    <w:rsid w:val="0095153E"/>
    <w:rsid w:val="00954AD0"/>
    <w:rsid w:val="00954E62"/>
    <w:rsid w:val="00957F01"/>
    <w:rsid w:val="00970B91"/>
    <w:rsid w:val="00972835"/>
    <w:rsid w:val="0097540F"/>
    <w:rsid w:val="009800D5"/>
    <w:rsid w:val="0099038D"/>
    <w:rsid w:val="009A0032"/>
    <w:rsid w:val="009A0064"/>
    <w:rsid w:val="009A1C2F"/>
    <w:rsid w:val="009A5105"/>
    <w:rsid w:val="009A78E4"/>
    <w:rsid w:val="009B227E"/>
    <w:rsid w:val="009B6419"/>
    <w:rsid w:val="009C174E"/>
    <w:rsid w:val="009C23B8"/>
    <w:rsid w:val="009C5BE3"/>
    <w:rsid w:val="009C7056"/>
    <w:rsid w:val="009D23E4"/>
    <w:rsid w:val="009D27F8"/>
    <w:rsid w:val="009D4D80"/>
    <w:rsid w:val="009E074E"/>
    <w:rsid w:val="009E6818"/>
    <w:rsid w:val="009E7DC7"/>
    <w:rsid w:val="009F0223"/>
    <w:rsid w:val="009F17EA"/>
    <w:rsid w:val="009F419A"/>
    <w:rsid w:val="009F4448"/>
    <w:rsid w:val="00A07BE0"/>
    <w:rsid w:val="00A118C4"/>
    <w:rsid w:val="00A12712"/>
    <w:rsid w:val="00A20C7D"/>
    <w:rsid w:val="00A30DCB"/>
    <w:rsid w:val="00A32FCC"/>
    <w:rsid w:val="00A40C0B"/>
    <w:rsid w:val="00A434F6"/>
    <w:rsid w:val="00A4532B"/>
    <w:rsid w:val="00A4711F"/>
    <w:rsid w:val="00A63A45"/>
    <w:rsid w:val="00A65B91"/>
    <w:rsid w:val="00A675C7"/>
    <w:rsid w:val="00A73EBA"/>
    <w:rsid w:val="00A75488"/>
    <w:rsid w:val="00A754BE"/>
    <w:rsid w:val="00A77520"/>
    <w:rsid w:val="00A77691"/>
    <w:rsid w:val="00A823BB"/>
    <w:rsid w:val="00A84FB0"/>
    <w:rsid w:val="00A8690D"/>
    <w:rsid w:val="00A87D9C"/>
    <w:rsid w:val="00A916B7"/>
    <w:rsid w:val="00A93C82"/>
    <w:rsid w:val="00AA6354"/>
    <w:rsid w:val="00AA73BD"/>
    <w:rsid w:val="00AB059B"/>
    <w:rsid w:val="00AE3753"/>
    <w:rsid w:val="00AE3AC8"/>
    <w:rsid w:val="00AE6E6B"/>
    <w:rsid w:val="00AE7430"/>
    <w:rsid w:val="00AF27E9"/>
    <w:rsid w:val="00AF2FB0"/>
    <w:rsid w:val="00AF3CBB"/>
    <w:rsid w:val="00AF5A94"/>
    <w:rsid w:val="00AF5C55"/>
    <w:rsid w:val="00AF782B"/>
    <w:rsid w:val="00B00F7D"/>
    <w:rsid w:val="00B02CD3"/>
    <w:rsid w:val="00B10AA5"/>
    <w:rsid w:val="00B10D06"/>
    <w:rsid w:val="00B13734"/>
    <w:rsid w:val="00B234BC"/>
    <w:rsid w:val="00B23FD2"/>
    <w:rsid w:val="00B248DA"/>
    <w:rsid w:val="00B331EF"/>
    <w:rsid w:val="00B34E0F"/>
    <w:rsid w:val="00B3609B"/>
    <w:rsid w:val="00B361D3"/>
    <w:rsid w:val="00B375B5"/>
    <w:rsid w:val="00B44AF1"/>
    <w:rsid w:val="00B50298"/>
    <w:rsid w:val="00B56C76"/>
    <w:rsid w:val="00B60FFF"/>
    <w:rsid w:val="00B63A42"/>
    <w:rsid w:val="00B64CB7"/>
    <w:rsid w:val="00B7376C"/>
    <w:rsid w:val="00B74384"/>
    <w:rsid w:val="00B86F5A"/>
    <w:rsid w:val="00BA4D9A"/>
    <w:rsid w:val="00BA6393"/>
    <w:rsid w:val="00BB17EE"/>
    <w:rsid w:val="00BB5A1F"/>
    <w:rsid w:val="00BC4D75"/>
    <w:rsid w:val="00BD13B8"/>
    <w:rsid w:val="00BE2D8E"/>
    <w:rsid w:val="00BF061F"/>
    <w:rsid w:val="00BF2779"/>
    <w:rsid w:val="00BF3A1E"/>
    <w:rsid w:val="00BF5736"/>
    <w:rsid w:val="00C00A01"/>
    <w:rsid w:val="00C0107F"/>
    <w:rsid w:val="00C01CEF"/>
    <w:rsid w:val="00C1696D"/>
    <w:rsid w:val="00C174B5"/>
    <w:rsid w:val="00C22A2A"/>
    <w:rsid w:val="00C23EDB"/>
    <w:rsid w:val="00C2763B"/>
    <w:rsid w:val="00C31AF3"/>
    <w:rsid w:val="00C32CB6"/>
    <w:rsid w:val="00C333F4"/>
    <w:rsid w:val="00C341A7"/>
    <w:rsid w:val="00C35885"/>
    <w:rsid w:val="00C40EBD"/>
    <w:rsid w:val="00C52062"/>
    <w:rsid w:val="00C52BE0"/>
    <w:rsid w:val="00C56170"/>
    <w:rsid w:val="00C574DE"/>
    <w:rsid w:val="00C6749A"/>
    <w:rsid w:val="00C6778B"/>
    <w:rsid w:val="00C70325"/>
    <w:rsid w:val="00C74153"/>
    <w:rsid w:val="00C742C3"/>
    <w:rsid w:val="00C83CB5"/>
    <w:rsid w:val="00C8704C"/>
    <w:rsid w:val="00CA21A7"/>
    <w:rsid w:val="00CA28A7"/>
    <w:rsid w:val="00CA6143"/>
    <w:rsid w:val="00CA6755"/>
    <w:rsid w:val="00CB2746"/>
    <w:rsid w:val="00CB28BE"/>
    <w:rsid w:val="00CB52EB"/>
    <w:rsid w:val="00CC0D01"/>
    <w:rsid w:val="00CC2827"/>
    <w:rsid w:val="00CD5596"/>
    <w:rsid w:val="00CE2C0E"/>
    <w:rsid w:val="00CF2477"/>
    <w:rsid w:val="00D025D5"/>
    <w:rsid w:val="00D05256"/>
    <w:rsid w:val="00D06DF2"/>
    <w:rsid w:val="00D21C22"/>
    <w:rsid w:val="00D34DE6"/>
    <w:rsid w:val="00D4334C"/>
    <w:rsid w:val="00D51253"/>
    <w:rsid w:val="00D533D7"/>
    <w:rsid w:val="00D561C2"/>
    <w:rsid w:val="00D57E0D"/>
    <w:rsid w:val="00D777AC"/>
    <w:rsid w:val="00D80470"/>
    <w:rsid w:val="00D815BE"/>
    <w:rsid w:val="00D85DF6"/>
    <w:rsid w:val="00D86C18"/>
    <w:rsid w:val="00D90E09"/>
    <w:rsid w:val="00D91C8C"/>
    <w:rsid w:val="00D926D0"/>
    <w:rsid w:val="00DA1001"/>
    <w:rsid w:val="00DB56DD"/>
    <w:rsid w:val="00DB6647"/>
    <w:rsid w:val="00DB682D"/>
    <w:rsid w:val="00DB68D1"/>
    <w:rsid w:val="00DC4127"/>
    <w:rsid w:val="00DC5354"/>
    <w:rsid w:val="00DC7076"/>
    <w:rsid w:val="00DD1AA5"/>
    <w:rsid w:val="00DD2FDD"/>
    <w:rsid w:val="00DD58FD"/>
    <w:rsid w:val="00DD5ADE"/>
    <w:rsid w:val="00DD6E94"/>
    <w:rsid w:val="00DD76B0"/>
    <w:rsid w:val="00DD78FF"/>
    <w:rsid w:val="00DE382A"/>
    <w:rsid w:val="00DE3A96"/>
    <w:rsid w:val="00DE3FD9"/>
    <w:rsid w:val="00E00AD6"/>
    <w:rsid w:val="00E017A5"/>
    <w:rsid w:val="00E01F37"/>
    <w:rsid w:val="00E04373"/>
    <w:rsid w:val="00E0572C"/>
    <w:rsid w:val="00E06DC8"/>
    <w:rsid w:val="00E15A9C"/>
    <w:rsid w:val="00E15B93"/>
    <w:rsid w:val="00E16553"/>
    <w:rsid w:val="00E16656"/>
    <w:rsid w:val="00E22A7D"/>
    <w:rsid w:val="00E24DB6"/>
    <w:rsid w:val="00E26521"/>
    <w:rsid w:val="00E26F5D"/>
    <w:rsid w:val="00E27902"/>
    <w:rsid w:val="00E31CA1"/>
    <w:rsid w:val="00E32DE7"/>
    <w:rsid w:val="00E36BD0"/>
    <w:rsid w:val="00E36D99"/>
    <w:rsid w:val="00E36F23"/>
    <w:rsid w:val="00E44241"/>
    <w:rsid w:val="00E54C03"/>
    <w:rsid w:val="00E62DB2"/>
    <w:rsid w:val="00E6441F"/>
    <w:rsid w:val="00E672E9"/>
    <w:rsid w:val="00E67AA8"/>
    <w:rsid w:val="00E70150"/>
    <w:rsid w:val="00E73986"/>
    <w:rsid w:val="00E83203"/>
    <w:rsid w:val="00E8630E"/>
    <w:rsid w:val="00E87394"/>
    <w:rsid w:val="00E92D0F"/>
    <w:rsid w:val="00E97E6E"/>
    <w:rsid w:val="00EA3B38"/>
    <w:rsid w:val="00EA7420"/>
    <w:rsid w:val="00EB4FEB"/>
    <w:rsid w:val="00EB7B4D"/>
    <w:rsid w:val="00EC49D4"/>
    <w:rsid w:val="00EC755C"/>
    <w:rsid w:val="00EC7F8A"/>
    <w:rsid w:val="00ED17E7"/>
    <w:rsid w:val="00ED3F22"/>
    <w:rsid w:val="00ED4FA5"/>
    <w:rsid w:val="00EE1E8A"/>
    <w:rsid w:val="00EE38FB"/>
    <w:rsid w:val="00EE3952"/>
    <w:rsid w:val="00EE43B4"/>
    <w:rsid w:val="00EE5744"/>
    <w:rsid w:val="00EE6159"/>
    <w:rsid w:val="00EF214A"/>
    <w:rsid w:val="00EF255A"/>
    <w:rsid w:val="00F007D4"/>
    <w:rsid w:val="00F05A4A"/>
    <w:rsid w:val="00F12EBF"/>
    <w:rsid w:val="00F310A6"/>
    <w:rsid w:val="00F31389"/>
    <w:rsid w:val="00F34AFA"/>
    <w:rsid w:val="00F35248"/>
    <w:rsid w:val="00F36FDF"/>
    <w:rsid w:val="00F43053"/>
    <w:rsid w:val="00F513CD"/>
    <w:rsid w:val="00F6072B"/>
    <w:rsid w:val="00F935D8"/>
    <w:rsid w:val="00F97C8D"/>
    <w:rsid w:val="00FA3D1E"/>
    <w:rsid w:val="00FA712D"/>
    <w:rsid w:val="00FB0A40"/>
    <w:rsid w:val="00FB15C8"/>
    <w:rsid w:val="00FC5B64"/>
    <w:rsid w:val="00FD25EA"/>
    <w:rsid w:val="00FD2961"/>
    <w:rsid w:val="00FD62F6"/>
    <w:rsid w:val="00FE1DE1"/>
    <w:rsid w:val="00FE51B2"/>
    <w:rsid w:val="00FF0130"/>
    <w:rsid w:val="00FF019F"/>
    <w:rsid w:val="00FF0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FA12F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42"/>
      </w:numPr>
      <w:suppressAutoHyphens/>
      <w:spacing w:before="240"/>
      <w:jc w:val="both"/>
      <w:outlineLvl w:val="0"/>
    </w:pPr>
  </w:style>
  <w:style w:type="paragraph" w:customStyle="1" w:styleId="ART">
    <w:name w:val="ART"/>
    <w:basedOn w:val="Normal"/>
    <w:next w:val="PR1"/>
    <w:rsid w:val="006F34D2"/>
    <w:pPr>
      <w:keepNext/>
      <w:numPr>
        <w:ilvl w:val="3"/>
        <w:numId w:val="42"/>
      </w:numPr>
      <w:suppressAutoHyphens/>
      <w:spacing w:before="240"/>
      <w:jc w:val="both"/>
      <w:outlineLvl w:val="1"/>
    </w:pPr>
  </w:style>
  <w:style w:type="paragraph" w:customStyle="1" w:styleId="PR1">
    <w:name w:val="PR1"/>
    <w:basedOn w:val="Normal"/>
    <w:link w:val="PR1Char"/>
    <w:rsid w:val="00046E30"/>
    <w:pPr>
      <w:numPr>
        <w:ilvl w:val="4"/>
        <w:numId w:val="42"/>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42"/>
      </w:numPr>
      <w:suppressAutoHyphens/>
      <w:jc w:val="both"/>
      <w:outlineLvl w:val="3"/>
    </w:pPr>
  </w:style>
  <w:style w:type="paragraph" w:customStyle="1" w:styleId="PR3">
    <w:name w:val="PR3"/>
    <w:basedOn w:val="Normal"/>
    <w:link w:val="PR3Char"/>
    <w:rsid w:val="00046E30"/>
    <w:pPr>
      <w:numPr>
        <w:ilvl w:val="6"/>
        <w:numId w:val="42"/>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50"/>
      </w:numPr>
      <w:spacing w:before="240"/>
    </w:pPr>
    <w:rPr>
      <w:b/>
    </w:rPr>
  </w:style>
  <w:style w:type="paragraph" w:customStyle="1" w:styleId="1-ARTI">
    <w:name w:val="1-ARTI"/>
    <w:basedOn w:val="Normal"/>
    <w:qFormat/>
    <w:rsid w:val="00656899"/>
    <w:pPr>
      <w:keepNext/>
      <w:numPr>
        <w:ilvl w:val="1"/>
        <w:numId w:val="50"/>
      </w:numPr>
      <w:tabs>
        <w:tab w:val="left" w:pos="864"/>
      </w:tabs>
      <w:suppressAutoHyphens/>
      <w:spacing w:before="240"/>
    </w:pPr>
    <w:rPr>
      <w:b/>
    </w:rPr>
  </w:style>
  <w:style w:type="paragraph" w:customStyle="1" w:styleId="2-P2">
    <w:name w:val="2-P2"/>
    <w:basedOn w:val="Normal"/>
    <w:autoRedefine/>
    <w:qFormat/>
    <w:rsid w:val="00656899"/>
    <w:pPr>
      <w:keepLines/>
      <w:numPr>
        <w:ilvl w:val="2"/>
        <w:numId w:val="50"/>
      </w:numPr>
      <w:tabs>
        <w:tab w:val="left" w:pos="1440"/>
      </w:tabs>
      <w:suppressAutoHyphens/>
      <w:spacing w:before="240"/>
      <w:ind w:left="1440" w:hanging="576"/>
    </w:pPr>
  </w:style>
  <w:style w:type="paragraph" w:customStyle="1" w:styleId="3-P3">
    <w:name w:val="3-P3"/>
    <w:basedOn w:val="Normal"/>
    <w:qFormat/>
    <w:rsid w:val="00656899"/>
    <w:pPr>
      <w:numPr>
        <w:ilvl w:val="3"/>
        <w:numId w:val="50"/>
      </w:numPr>
      <w:tabs>
        <w:tab w:val="left" w:pos="2016"/>
      </w:tabs>
      <w:suppressAutoHyphens/>
      <w:spacing w:before="120"/>
      <w:ind w:left="2016" w:hanging="576"/>
    </w:pPr>
  </w:style>
  <w:style w:type="paragraph" w:customStyle="1" w:styleId="4-P4">
    <w:name w:val="4-P4"/>
    <w:basedOn w:val="Normal"/>
    <w:qFormat/>
    <w:rsid w:val="00656899"/>
    <w:pPr>
      <w:numPr>
        <w:ilvl w:val="4"/>
        <w:numId w:val="50"/>
      </w:numPr>
      <w:tabs>
        <w:tab w:val="left" w:pos="2592"/>
      </w:tabs>
      <w:suppressAutoHyphens/>
      <w:spacing w:before="120"/>
      <w:ind w:left="2592" w:hanging="576"/>
    </w:pPr>
  </w:style>
  <w:style w:type="paragraph" w:customStyle="1" w:styleId="5-P5">
    <w:name w:val="5-P5"/>
    <w:basedOn w:val="Normal"/>
    <w:qFormat/>
    <w:rsid w:val="00656899"/>
    <w:pPr>
      <w:numPr>
        <w:ilvl w:val="5"/>
        <w:numId w:val="50"/>
      </w:numPr>
      <w:tabs>
        <w:tab w:val="left" w:pos="3168"/>
      </w:tabs>
      <w:suppressAutoHyphens/>
      <w:spacing w:before="120"/>
      <w:ind w:left="3168" w:hanging="576"/>
    </w:pPr>
  </w:style>
  <w:style w:type="paragraph" w:customStyle="1" w:styleId="6-P6">
    <w:name w:val="6-P6"/>
    <w:basedOn w:val="Normal"/>
    <w:qFormat/>
    <w:rsid w:val="00656899"/>
    <w:pPr>
      <w:numPr>
        <w:ilvl w:val="6"/>
        <w:numId w:val="50"/>
      </w:numPr>
      <w:tabs>
        <w:tab w:val="left" w:pos="3744"/>
      </w:tabs>
      <w:suppressAutoHyphens/>
      <w:spacing w:before="120"/>
      <w:ind w:left="3744" w:hanging="576"/>
      <w:contextualSpacing/>
    </w:pPr>
  </w:style>
  <w:style w:type="paragraph" w:customStyle="1" w:styleId="7-END">
    <w:name w:val="7-END"/>
    <w:basedOn w:val="Normal"/>
    <w:autoRedefine/>
    <w:qFormat/>
    <w:rsid w:val="00656899"/>
    <w:pPr>
      <w:suppressAutoHyphens/>
      <w:spacing w:before="240" w:after="240"/>
      <w:jc w:val="center"/>
    </w:pPr>
    <w:rPr>
      <w:b/>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42"/>
      </w:numPr>
      <w:suppressAutoHyphens/>
      <w:spacing w:before="240"/>
      <w:jc w:val="both"/>
      <w:outlineLvl w:val="0"/>
    </w:pPr>
  </w:style>
  <w:style w:type="paragraph" w:customStyle="1" w:styleId="ART">
    <w:name w:val="ART"/>
    <w:basedOn w:val="Normal"/>
    <w:next w:val="PR1"/>
    <w:rsid w:val="006F34D2"/>
    <w:pPr>
      <w:keepNext/>
      <w:numPr>
        <w:ilvl w:val="3"/>
        <w:numId w:val="42"/>
      </w:numPr>
      <w:suppressAutoHyphens/>
      <w:spacing w:before="240"/>
      <w:jc w:val="both"/>
      <w:outlineLvl w:val="1"/>
    </w:pPr>
  </w:style>
  <w:style w:type="paragraph" w:customStyle="1" w:styleId="PR1">
    <w:name w:val="PR1"/>
    <w:basedOn w:val="Normal"/>
    <w:link w:val="PR1Char"/>
    <w:rsid w:val="00046E30"/>
    <w:pPr>
      <w:numPr>
        <w:ilvl w:val="4"/>
        <w:numId w:val="42"/>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42"/>
      </w:numPr>
      <w:suppressAutoHyphens/>
      <w:jc w:val="both"/>
      <w:outlineLvl w:val="3"/>
    </w:pPr>
  </w:style>
  <w:style w:type="paragraph" w:customStyle="1" w:styleId="PR3">
    <w:name w:val="PR3"/>
    <w:basedOn w:val="Normal"/>
    <w:link w:val="PR3Char"/>
    <w:rsid w:val="00046E30"/>
    <w:pPr>
      <w:numPr>
        <w:ilvl w:val="6"/>
        <w:numId w:val="42"/>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50"/>
      </w:numPr>
      <w:spacing w:before="240"/>
    </w:pPr>
    <w:rPr>
      <w:b/>
    </w:rPr>
  </w:style>
  <w:style w:type="paragraph" w:customStyle="1" w:styleId="1-ARTI">
    <w:name w:val="1-ARTI"/>
    <w:basedOn w:val="Normal"/>
    <w:qFormat/>
    <w:rsid w:val="00656899"/>
    <w:pPr>
      <w:keepNext/>
      <w:numPr>
        <w:ilvl w:val="1"/>
        <w:numId w:val="50"/>
      </w:numPr>
      <w:tabs>
        <w:tab w:val="left" w:pos="864"/>
      </w:tabs>
      <w:suppressAutoHyphens/>
      <w:spacing w:before="240"/>
    </w:pPr>
    <w:rPr>
      <w:b/>
    </w:rPr>
  </w:style>
  <w:style w:type="paragraph" w:customStyle="1" w:styleId="2-P2">
    <w:name w:val="2-P2"/>
    <w:basedOn w:val="Normal"/>
    <w:autoRedefine/>
    <w:qFormat/>
    <w:rsid w:val="00656899"/>
    <w:pPr>
      <w:keepLines/>
      <w:numPr>
        <w:ilvl w:val="2"/>
        <w:numId w:val="50"/>
      </w:numPr>
      <w:tabs>
        <w:tab w:val="left" w:pos="1440"/>
      </w:tabs>
      <w:suppressAutoHyphens/>
      <w:spacing w:before="240"/>
      <w:ind w:left="1440" w:hanging="576"/>
    </w:pPr>
  </w:style>
  <w:style w:type="paragraph" w:customStyle="1" w:styleId="3-P3">
    <w:name w:val="3-P3"/>
    <w:basedOn w:val="Normal"/>
    <w:qFormat/>
    <w:rsid w:val="00656899"/>
    <w:pPr>
      <w:numPr>
        <w:ilvl w:val="3"/>
        <w:numId w:val="50"/>
      </w:numPr>
      <w:tabs>
        <w:tab w:val="left" w:pos="2016"/>
      </w:tabs>
      <w:suppressAutoHyphens/>
      <w:spacing w:before="120"/>
      <w:ind w:left="2016" w:hanging="576"/>
    </w:pPr>
  </w:style>
  <w:style w:type="paragraph" w:customStyle="1" w:styleId="4-P4">
    <w:name w:val="4-P4"/>
    <w:basedOn w:val="Normal"/>
    <w:qFormat/>
    <w:rsid w:val="00656899"/>
    <w:pPr>
      <w:numPr>
        <w:ilvl w:val="4"/>
        <w:numId w:val="50"/>
      </w:numPr>
      <w:tabs>
        <w:tab w:val="left" w:pos="2592"/>
      </w:tabs>
      <w:suppressAutoHyphens/>
      <w:spacing w:before="120"/>
      <w:ind w:left="2592" w:hanging="576"/>
    </w:pPr>
  </w:style>
  <w:style w:type="paragraph" w:customStyle="1" w:styleId="5-P5">
    <w:name w:val="5-P5"/>
    <w:basedOn w:val="Normal"/>
    <w:qFormat/>
    <w:rsid w:val="00656899"/>
    <w:pPr>
      <w:numPr>
        <w:ilvl w:val="5"/>
        <w:numId w:val="50"/>
      </w:numPr>
      <w:tabs>
        <w:tab w:val="left" w:pos="3168"/>
      </w:tabs>
      <w:suppressAutoHyphens/>
      <w:spacing w:before="120"/>
      <w:ind w:left="3168" w:hanging="576"/>
    </w:pPr>
  </w:style>
  <w:style w:type="paragraph" w:customStyle="1" w:styleId="6-P6">
    <w:name w:val="6-P6"/>
    <w:basedOn w:val="Normal"/>
    <w:qFormat/>
    <w:rsid w:val="00656899"/>
    <w:pPr>
      <w:numPr>
        <w:ilvl w:val="6"/>
        <w:numId w:val="50"/>
      </w:numPr>
      <w:tabs>
        <w:tab w:val="left" w:pos="3744"/>
      </w:tabs>
      <w:suppressAutoHyphens/>
      <w:spacing w:before="120"/>
      <w:ind w:left="3744" w:hanging="576"/>
      <w:contextualSpacing/>
    </w:pPr>
  </w:style>
  <w:style w:type="paragraph" w:customStyle="1" w:styleId="7-END">
    <w:name w:val="7-END"/>
    <w:basedOn w:val="Normal"/>
    <w:autoRedefine/>
    <w:qFormat/>
    <w:rsid w:val="00656899"/>
    <w:pPr>
      <w:suppressAutoHyphens/>
      <w:spacing w:before="240" w:after="240"/>
      <w:jc w:val="center"/>
    </w:pPr>
    <w:rPr>
      <w:b/>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restron.com"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20OSX:Users:tnorville:Documents:DTN%20Library:DOC%20BOX:!%20CSI:Working:Spec.%20Template%2001-19-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E532F-08F4-7248-A1A3-EAE1E0AE4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 01-19-12.dotx</Template>
  <TotalTime>71</TotalTime>
  <Pages>8</Pages>
  <Words>1855</Words>
  <Characters>11031</Characters>
  <Application>Microsoft Macintosh Word</Application>
  <DocSecurity>0</DocSecurity>
  <Lines>260</Lines>
  <Paragraphs>202</Paragraphs>
  <ScaleCrop>false</ScaleCrop>
  <HeadingPairs>
    <vt:vector size="2" baseType="variant">
      <vt:variant>
        <vt:lpstr>Title</vt:lpstr>
      </vt:variant>
      <vt:variant>
        <vt:i4>1</vt:i4>
      </vt:variant>
    </vt:vector>
  </HeadingPairs>
  <TitlesOfParts>
    <vt:vector size="1" baseType="lpstr">
      <vt:lpstr>SECTION 265113 –  INTERIOR LIGHTING FIXTURES, LAMPS, AND BALLASTS </vt:lpstr>
    </vt:vector>
  </TitlesOfParts>
  <Manager/>
  <Company/>
  <LinksUpToDate>false</LinksUpToDate>
  <CharactersWithSpaces>12740</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265113 –  INTERIOR LIGHTING FIXTURES, LAMPS, AND BALLASTS </dc:title>
  <dc:subject>INTERIOR LIGHTING FIXTURES, LAMPS, AND BALLASTS </dc:subject>
  <dc:creator>tn</dc:creator>
  <cp:keywords/>
  <dc:description>Crestron Electronics, Inc., Green Light Dimming Ballasts</dc:description>
  <cp:lastModifiedBy>Todd Norville</cp:lastModifiedBy>
  <cp:revision>7</cp:revision>
  <cp:lastPrinted>2012-04-11T19:33:00Z</cp:lastPrinted>
  <dcterms:created xsi:type="dcterms:W3CDTF">2012-04-13T17:54:00Z</dcterms:created>
  <dcterms:modified xsi:type="dcterms:W3CDTF">2012-04-26T21:15:00Z</dcterms:modified>
  <cp:category/>
</cp:coreProperties>
</file>