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939BF" w14:textId="77777777" w:rsidR="00EC4424" w:rsidRDefault="00EC4424">
      <w:pPr>
        <w:pStyle w:val="CoverText1"/>
      </w:pPr>
    </w:p>
    <w:p w14:paraId="2E68FA01" w14:textId="77777777" w:rsidR="00EC4424" w:rsidRDefault="00EC4424">
      <w:pPr>
        <w:pStyle w:val="CoverText1"/>
      </w:pPr>
    </w:p>
    <w:p w14:paraId="0C4BB2E3" w14:textId="77777777" w:rsidR="00EC4424" w:rsidRDefault="008C518E">
      <w:pPr>
        <w:pStyle w:val="CoverText1"/>
      </w:pPr>
      <w:r>
        <w:t xml:space="preserve">SECTION 27 41 16 </w:t>
      </w:r>
    </w:p>
    <w:p w14:paraId="4F1A6B02" w14:textId="77777777" w:rsidR="00EC4424" w:rsidRDefault="008C518E">
      <w:pPr>
        <w:pStyle w:val="CoverText1"/>
      </w:pPr>
      <w:r>
        <w:t xml:space="preserve">INTEGRATED AUDIO-VIDEO SYSTEMS AND EQUIPMENT </w:t>
      </w:r>
    </w:p>
    <w:p w14:paraId="4387FC93" w14:textId="77777777" w:rsidR="00EC4424" w:rsidRDefault="00EC4424">
      <w:pPr>
        <w:rPr>
          <w:sz w:val="20"/>
          <w:szCs w:val="20"/>
        </w:rPr>
      </w:pPr>
    </w:p>
    <w:p w14:paraId="52F16CDE" w14:textId="77777777" w:rsidR="00EC4424" w:rsidRDefault="008C518E">
      <w:pPr>
        <w:pStyle w:val="CoverHeading2"/>
      </w:pPr>
      <w:r>
        <w:t>GUIDE SPECIFICATION</w:t>
      </w:r>
    </w:p>
    <w:p w14:paraId="12EA55D8" w14:textId="77777777" w:rsidR="00EC4424" w:rsidRDefault="00EC4424">
      <w:pPr>
        <w:rPr>
          <w:sz w:val="20"/>
          <w:szCs w:val="20"/>
        </w:rPr>
      </w:pPr>
    </w:p>
    <w:p w14:paraId="42EC071A" w14:textId="77777777" w:rsidR="00EC4424" w:rsidRDefault="008C518E">
      <w:pPr>
        <w:pStyle w:val="Notes"/>
      </w:pPr>
      <w:r>
        <w:t>Specifier: The Specifier/Design Professional is responsible for the accuracy of all project specifications, including system application and coordination with related sections.  This guide specification is provided as a convenience and requires editing to match actual project requirements.  CRESTRON ELECTRONICS, INC. SHALL NOT BE LIABLE FOR ANY DAMAGES ARISING OUT OF THE USE OF ANY OF ITS GUIDE SPECIFICATIONS.  For Crestron design assistance and design review please contact Sales Support Services Department at   800.237.2041 or techsales@crestron.com.</w:t>
      </w:r>
    </w:p>
    <w:p w14:paraId="73D93CCB" w14:textId="77777777" w:rsidR="00EC4424" w:rsidRDefault="00EC4424">
      <w:pPr>
        <w:rPr>
          <w:sz w:val="20"/>
          <w:szCs w:val="20"/>
        </w:rPr>
      </w:pPr>
    </w:p>
    <w:p w14:paraId="6FFE3B78" w14:textId="0146421B" w:rsidR="00EC4424" w:rsidRDefault="008C518E">
      <w:pPr>
        <w:pStyle w:val="Notes"/>
      </w:pPr>
      <w:r>
        <w:t>Specifier: Please see PART 4 for a listing of products specified in this Guide Specification.</w:t>
      </w:r>
    </w:p>
    <w:p w14:paraId="073C5106" w14:textId="77777777" w:rsidR="00EC4424" w:rsidRDefault="00EC4424">
      <w:pPr>
        <w:rPr>
          <w:sz w:val="20"/>
          <w:szCs w:val="20"/>
        </w:rPr>
      </w:pPr>
    </w:p>
    <w:p w14:paraId="2FFD1258" w14:textId="77777777" w:rsidR="00EC4424" w:rsidRDefault="008C518E">
      <w:r>
        <w:rPr>
          <w:rFonts w:ascii="Calibri" w:eastAsia="Calibri" w:hAnsi="Calibri" w:cs="Calibri"/>
          <w:sz w:val="20"/>
          <w:szCs w:val="20"/>
        </w:rPr>
        <w:br w:type="page"/>
      </w:r>
    </w:p>
    <w:p w14:paraId="1AB59888" w14:textId="77777777" w:rsidR="00EC4424" w:rsidRDefault="00EC4424">
      <w:pPr>
        <w:rPr>
          <w:sz w:val="20"/>
          <w:szCs w:val="20"/>
        </w:rPr>
      </w:pPr>
    </w:p>
    <w:p w14:paraId="43A955B9" w14:textId="77777777" w:rsidR="00EC4424" w:rsidRDefault="008C518E">
      <w:pPr>
        <w:pStyle w:val="TOCHeading"/>
      </w:pPr>
      <w:r>
        <w:t>Table of Contents</w:t>
      </w:r>
    </w:p>
    <w:p w14:paraId="15FDFA47" w14:textId="40B5832D" w:rsidR="00A00DDA" w:rsidRDefault="008C518E">
      <w:pPr>
        <w:pStyle w:val="TOC1"/>
        <w:tabs>
          <w:tab w:val="left" w:pos="341"/>
          <w:tab w:val="right" w:leader="dot" w:pos="10070"/>
        </w:tabs>
        <w:rPr>
          <w:rFonts w:asciiTheme="minorHAnsi" w:eastAsiaTheme="minorEastAsia" w:hAnsiTheme="minorHAnsi" w:cstheme="minorBidi"/>
          <w:b w:val="0"/>
          <w:noProof/>
          <w:kern w:val="2"/>
          <w:sz w:val="24"/>
          <w:szCs w:val="24"/>
          <w14:ligatures w14:val="standardContextual"/>
        </w:rPr>
      </w:pPr>
      <w:r>
        <w:fldChar w:fldCharType="begin"/>
      </w:r>
      <w:r>
        <w:instrText>TOC \o "1-3"</w:instrText>
      </w:r>
      <w:r>
        <w:fldChar w:fldCharType="separate"/>
      </w:r>
      <w:r w:rsidR="00A00DDA">
        <w:rPr>
          <w:noProof/>
        </w:rPr>
        <w:t>1</w:t>
      </w:r>
      <w:r w:rsidR="00A00DDA">
        <w:rPr>
          <w:rFonts w:asciiTheme="minorHAnsi" w:eastAsiaTheme="minorEastAsia" w:hAnsiTheme="minorHAnsi" w:cstheme="minorBidi"/>
          <w:b w:val="0"/>
          <w:noProof/>
          <w:kern w:val="2"/>
          <w:sz w:val="24"/>
          <w:szCs w:val="24"/>
          <w14:ligatures w14:val="standardContextual"/>
        </w:rPr>
        <w:tab/>
      </w:r>
      <w:r w:rsidR="00A00DDA">
        <w:rPr>
          <w:noProof/>
        </w:rPr>
        <w:t>GENERAL</w:t>
      </w:r>
      <w:r w:rsidR="00A00DDA">
        <w:rPr>
          <w:noProof/>
        </w:rPr>
        <w:tab/>
      </w:r>
      <w:r w:rsidR="00A00DDA">
        <w:rPr>
          <w:noProof/>
        </w:rPr>
        <w:fldChar w:fldCharType="begin"/>
      </w:r>
      <w:r w:rsidR="00A00DDA">
        <w:rPr>
          <w:noProof/>
        </w:rPr>
        <w:instrText xml:space="preserve"> PAGEREF _Toc238472112 \h </w:instrText>
      </w:r>
      <w:r w:rsidR="00A00DDA">
        <w:rPr>
          <w:noProof/>
        </w:rPr>
      </w:r>
      <w:r w:rsidR="00A00DDA">
        <w:rPr>
          <w:noProof/>
        </w:rPr>
        <w:fldChar w:fldCharType="separate"/>
      </w:r>
      <w:r w:rsidR="00A00DDA">
        <w:rPr>
          <w:noProof/>
        </w:rPr>
        <w:t>3</w:t>
      </w:r>
      <w:r w:rsidR="00A00DDA">
        <w:rPr>
          <w:noProof/>
        </w:rPr>
        <w:fldChar w:fldCharType="end"/>
      </w:r>
    </w:p>
    <w:p w14:paraId="4B773721" w14:textId="64DDCE8D" w:rsidR="00A00DDA" w:rsidRDefault="00A00DDA">
      <w:pPr>
        <w:pStyle w:val="TOC1"/>
        <w:tabs>
          <w:tab w:val="left" w:pos="341"/>
          <w:tab w:val="right" w:leader="dot" w:pos="10070"/>
        </w:tabs>
        <w:rPr>
          <w:rFonts w:asciiTheme="minorHAnsi" w:eastAsiaTheme="minorEastAsia" w:hAnsiTheme="minorHAnsi" w:cstheme="minorBidi"/>
          <w:b w:val="0"/>
          <w:noProof/>
          <w:kern w:val="2"/>
          <w:sz w:val="24"/>
          <w:szCs w:val="24"/>
          <w14:ligatures w14:val="standardContextual"/>
        </w:rPr>
      </w:pPr>
      <w:r>
        <w:rPr>
          <w:noProof/>
        </w:rPr>
        <w:t>2</w:t>
      </w:r>
      <w:r>
        <w:rPr>
          <w:rFonts w:asciiTheme="minorHAnsi" w:eastAsiaTheme="minorEastAsia" w:hAnsiTheme="minorHAnsi" w:cstheme="minorBidi"/>
          <w:b w:val="0"/>
          <w:noProof/>
          <w:kern w:val="2"/>
          <w:sz w:val="24"/>
          <w:szCs w:val="24"/>
          <w14:ligatures w14:val="standardContextual"/>
        </w:rPr>
        <w:tab/>
      </w:r>
      <w:r>
        <w:rPr>
          <w:noProof/>
        </w:rPr>
        <w:t>PRODUCTS</w:t>
      </w:r>
      <w:r>
        <w:rPr>
          <w:noProof/>
        </w:rPr>
        <w:tab/>
      </w:r>
      <w:r>
        <w:rPr>
          <w:noProof/>
        </w:rPr>
        <w:fldChar w:fldCharType="begin"/>
      </w:r>
      <w:r>
        <w:rPr>
          <w:noProof/>
        </w:rPr>
        <w:instrText xml:space="preserve"> PAGEREF _Toc238472113 \h </w:instrText>
      </w:r>
      <w:r>
        <w:rPr>
          <w:noProof/>
        </w:rPr>
      </w:r>
      <w:r>
        <w:rPr>
          <w:noProof/>
        </w:rPr>
        <w:fldChar w:fldCharType="separate"/>
      </w:r>
      <w:r>
        <w:rPr>
          <w:noProof/>
        </w:rPr>
        <w:t>3</w:t>
      </w:r>
      <w:r>
        <w:rPr>
          <w:noProof/>
        </w:rPr>
        <w:fldChar w:fldCharType="end"/>
      </w:r>
    </w:p>
    <w:p w14:paraId="378AD5D0" w14:textId="28927137" w:rsidR="00A00DDA" w:rsidRDefault="00A00DDA">
      <w:pPr>
        <w:pStyle w:val="TOC2"/>
        <w:tabs>
          <w:tab w:val="left" w:pos="493"/>
          <w:tab w:val="right" w:leader="dot" w:pos="10070"/>
        </w:tabs>
        <w:rPr>
          <w:rFonts w:asciiTheme="minorHAnsi" w:eastAsiaTheme="minorEastAsia" w:hAnsiTheme="minorHAnsi" w:cstheme="minorBidi"/>
          <w:noProof/>
          <w:kern w:val="2"/>
          <w:sz w:val="24"/>
          <w:szCs w:val="24"/>
          <w14:ligatures w14:val="standardContextual"/>
        </w:rPr>
      </w:pPr>
      <w:r>
        <w:rPr>
          <w:noProof/>
        </w:rPr>
        <w:t>2.1</w:t>
      </w:r>
      <w:r>
        <w:rPr>
          <w:rFonts w:asciiTheme="minorHAnsi" w:eastAsiaTheme="minorEastAsia" w:hAnsiTheme="minorHAnsi" w:cstheme="minorBidi"/>
          <w:noProof/>
          <w:kern w:val="2"/>
          <w:sz w:val="24"/>
          <w:szCs w:val="24"/>
          <w14:ligatures w14:val="standardContextual"/>
        </w:rPr>
        <w:tab/>
      </w:r>
      <w:r>
        <w:rPr>
          <w:noProof/>
        </w:rPr>
        <w:t>Wall Mounted Media Presentation Controller</w:t>
      </w:r>
      <w:r>
        <w:rPr>
          <w:noProof/>
        </w:rPr>
        <w:tab/>
      </w:r>
      <w:r>
        <w:rPr>
          <w:noProof/>
        </w:rPr>
        <w:fldChar w:fldCharType="begin"/>
      </w:r>
      <w:r>
        <w:rPr>
          <w:noProof/>
        </w:rPr>
        <w:instrText xml:space="preserve"> PAGEREF _Toc238472114 \h </w:instrText>
      </w:r>
      <w:r>
        <w:rPr>
          <w:noProof/>
        </w:rPr>
      </w:r>
      <w:r>
        <w:rPr>
          <w:noProof/>
        </w:rPr>
        <w:fldChar w:fldCharType="separate"/>
      </w:r>
      <w:r>
        <w:rPr>
          <w:noProof/>
        </w:rPr>
        <w:t>3</w:t>
      </w:r>
      <w:r>
        <w:rPr>
          <w:noProof/>
        </w:rPr>
        <w:fldChar w:fldCharType="end"/>
      </w:r>
    </w:p>
    <w:p w14:paraId="64396AD2" w14:textId="5A8D7F20" w:rsidR="00A00DDA" w:rsidRDefault="00A00DDA">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2.1.1</w:t>
      </w:r>
      <w:r>
        <w:rPr>
          <w:rFonts w:asciiTheme="minorHAnsi" w:eastAsiaTheme="minorEastAsia" w:hAnsiTheme="minorHAnsi" w:cstheme="minorBidi"/>
          <w:noProof/>
          <w:kern w:val="2"/>
          <w:sz w:val="24"/>
          <w:szCs w:val="24"/>
          <w14:ligatures w14:val="standardContextual"/>
        </w:rPr>
        <w:tab/>
      </w:r>
      <w:r>
        <w:rPr>
          <w:noProof/>
        </w:rPr>
        <w:t>Basis of Design</w:t>
      </w:r>
      <w:r>
        <w:rPr>
          <w:noProof/>
        </w:rPr>
        <w:tab/>
      </w:r>
      <w:r>
        <w:rPr>
          <w:noProof/>
        </w:rPr>
        <w:fldChar w:fldCharType="begin"/>
      </w:r>
      <w:r>
        <w:rPr>
          <w:noProof/>
        </w:rPr>
        <w:instrText xml:space="preserve"> PAGEREF _Toc238472115 \h </w:instrText>
      </w:r>
      <w:r>
        <w:rPr>
          <w:noProof/>
        </w:rPr>
      </w:r>
      <w:r>
        <w:rPr>
          <w:noProof/>
        </w:rPr>
        <w:fldChar w:fldCharType="separate"/>
      </w:r>
      <w:r>
        <w:rPr>
          <w:noProof/>
        </w:rPr>
        <w:t>3</w:t>
      </w:r>
      <w:r>
        <w:rPr>
          <w:noProof/>
        </w:rPr>
        <w:fldChar w:fldCharType="end"/>
      </w:r>
    </w:p>
    <w:p w14:paraId="09C3E777" w14:textId="5F9F31E0" w:rsidR="00A00DDA" w:rsidRDefault="00A00DDA">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2.1.2</w:t>
      </w:r>
      <w:r>
        <w:rPr>
          <w:rFonts w:asciiTheme="minorHAnsi" w:eastAsiaTheme="minorEastAsia" w:hAnsiTheme="minorHAnsi" w:cstheme="minorBidi"/>
          <w:noProof/>
          <w:kern w:val="2"/>
          <w:sz w:val="24"/>
          <w:szCs w:val="24"/>
          <w14:ligatures w14:val="standardContextual"/>
        </w:rPr>
        <w:tab/>
      </w:r>
      <w:r>
        <w:rPr>
          <w:noProof/>
        </w:rPr>
        <w:t>Device Definition</w:t>
      </w:r>
      <w:r>
        <w:rPr>
          <w:noProof/>
        </w:rPr>
        <w:tab/>
      </w:r>
      <w:r>
        <w:rPr>
          <w:noProof/>
        </w:rPr>
        <w:fldChar w:fldCharType="begin"/>
      </w:r>
      <w:r>
        <w:rPr>
          <w:noProof/>
        </w:rPr>
        <w:instrText xml:space="preserve"> PAGEREF _Toc238472116 \h </w:instrText>
      </w:r>
      <w:r>
        <w:rPr>
          <w:noProof/>
        </w:rPr>
      </w:r>
      <w:r>
        <w:rPr>
          <w:noProof/>
        </w:rPr>
        <w:fldChar w:fldCharType="separate"/>
      </w:r>
      <w:r>
        <w:rPr>
          <w:noProof/>
        </w:rPr>
        <w:t>3</w:t>
      </w:r>
      <w:r>
        <w:rPr>
          <w:noProof/>
        </w:rPr>
        <w:fldChar w:fldCharType="end"/>
      </w:r>
    </w:p>
    <w:p w14:paraId="3B93664B" w14:textId="0BA1F4BA" w:rsidR="00A00DDA" w:rsidRDefault="00A00DDA">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2.1.3</w:t>
      </w:r>
      <w:r>
        <w:rPr>
          <w:rFonts w:asciiTheme="minorHAnsi" w:eastAsiaTheme="minorEastAsia" w:hAnsiTheme="minorHAnsi" w:cstheme="minorBidi"/>
          <w:noProof/>
          <w:kern w:val="2"/>
          <w:sz w:val="24"/>
          <w:szCs w:val="24"/>
          <w14:ligatures w14:val="standardContextual"/>
        </w:rPr>
        <w:tab/>
      </w:r>
      <w:r>
        <w:rPr>
          <w:noProof/>
        </w:rPr>
        <w:t>Device Architecture</w:t>
      </w:r>
      <w:r>
        <w:rPr>
          <w:noProof/>
        </w:rPr>
        <w:tab/>
      </w:r>
      <w:r>
        <w:rPr>
          <w:noProof/>
        </w:rPr>
        <w:fldChar w:fldCharType="begin"/>
      </w:r>
      <w:r>
        <w:rPr>
          <w:noProof/>
        </w:rPr>
        <w:instrText xml:space="preserve"> PAGEREF _Toc238472117 \h </w:instrText>
      </w:r>
      <w:r>
        <w:rPr>
          <w:noProof/>
        </w:rPr>
      </w:r>
      <w:r>
        <w:rPr>
          <w:noProof/>
        </w:rPr>
        <w:fldChar w:fldCharType="separate"/>
      </w:r>
      <w:r>
        <w:rPr>
          <w:noProof/>
        </w:rPr>
        <w:t>4</w:t>
      </w:r>
      <w:r>
        <w:rPr>
          <w:noProof/>
        </w:rPr>
        <w:fldChar w:fldCharType="end"/>
      </w:r>
    </w:p>
    <w:p w14:paraId="20C82F94" w14:textId="4103F556" w:rsidR="00A00DDA" w:rsidRDefault="00A00DDA">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2.1.4</w:t>
      </w:r>
      <w:r>
        <w:rPr>
          <w:rFonts w:asciiTheme="minorHAnsi" w:eastAsiaTheme="minorEastAsia" w:hAnsiTheme="minorHAnsi" w:cstheme="minorBidi"/>
          <w:noProof/>
          <w:kern w:val="2"/>
          <w:sz w:val="24"/>
          <w:szCs w:val="24"/>
          <w14:ligatures w14:val="standardContextual"/>
        </w:rPr>
        <w:tab/>
      </w:r>
      <w:r>
        <w:rPr>
          <w:noProof/>
        </w:rPr>
        <w:t>Functions</w:t>
      </w:r>
      <w:r>
        <w:rPr>
          <w:noProof/>
        </w:rPr>
        <w:tab/>
      </w:r>
      <w:r>
        <w:rPr>
          <w:noProof/>
        </w:rPr>
        <w:fldChar w:fldCharType="begin"/>
      </w:r>
      <w:r>
        <w:rPr>
          <w:noProof/>
        </w:rPr>
        <w:instrText xml:space="preserve"> PAGEREF _Toc238472118 \h </w:instrText>
      </w:r>
      <w:r>
        <w:rPr>
          <w:noProof/>
        </w:rPr>
      </w:r>
      <w:r>
        <w:rPr>
          <w:noProof/>
        </w:rPr>
        <w:fldChar w:fldCharType="separate"/>
      </w:r>
      <w:r>
        <w:rPr>
          <w:noProof/>
        </w:rPr>
        <w:t>4</w:t>
      </w:r>
      <w:r>
        <w:rPr>
          <w:noProof/>
        </w:rPr>
        <w:fldChar w:fldCharType="end"/>
      </w:r>
    </w:p>
    <w:p w14:paraId="3AD5FC8F" w14:textId="0A6826CD" w:rsidR="00A00DDA" w:rsidRDefault="00A00DDA">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2.1.5</w:t>
      </w:r>
      <w:r>
        <w:rPr>
          <w:rFonts w:asciiTheme="minorHAnsi" w:eastAsiaTheme="minorEastAsia" w:hAnsiTheme="minorHAnsi" w:cstheme="minorBidi"/>
          <w:noProof/>
          <w:kern w:val="2"/>
          <w:sz w:val="24"/>
          <w:szCs w:val="24"/>
          <w14:ligatures w14:val="standardContextual"/>
        </w:rPr>
        <w:tab/>
      </w:r>
      <w:r>
        <w:rPr>
          <w:noProof/>
        </w:rPr>
        <w:t>Compliance</w:t>
      </w:r>
      <w:r>
        <w:rPr>
          <w:noProof/>
        </w:rPr>
        <w:tab/>
      </w:r>
      <w:r>
        <w:rPr>
          <w:noProof/>
        </w:rPr>
        <w:fldChar w:fldCharType="begin"/>
      </w:r>
      <w:r>
        <w:rPr>
          <w:noProof/>
        </w:rPr>
        <w:instrText xml:space="preserve"> PAGEREF _Toc238472119 \h </w:instrText>
      </w:r>
      <w:r>
        <w:rPr>
          <w:noProof/>
        </w:rPr>
      </w:r>
      <w:r>
        <w:rPr>
          <w:noProof/>
        </w:rPr>
        <w:fldChar w:fldCharType="separate"/>
      </w:r>
      <w:r>
        <w:rPr>
          <w:noProof/>
        </w:rPr>
        <w:t>6</w:t>
      </w:r>
      <w:r>
        <w:rPr>
          <w:noProof/>
        </w:rPr>
        <w:fldChar w:fldCharType="end"/>
      </w:r>
    </w:p>
    <w:p w14:paraId="3E46D1D7" w14:textId="5761DD4A" w:rsidR="00A00DDA" w:rsidRDefault="00A00DDA">
      <w:pPr>
        <w:pStyle w:val="TOC1"/>
        <w:tabs>
          <w:tab w:val="left" w:pos="341"/>
          <w:tab w:val="right" w:leader="dot" w:pos="10070"/>
        </w:tabs>
        <w:rPr>
          <w:rFonts w:asciiTheme="minorHAnsi" w:eastAsiaTheme="minorEastAsia" w:hAnsiTheme="minorHAnsi" w:cstheme="minorBidi"/>
          <w:b w:val="0"/>
          <w:noProof/>
          <w:kern w:val="2"/>
          <w:sz w:val="24"/>
          <w:szCs w:val="24"/>
          <w14:ligatures w14:val="standardContextual"/>
        </w:rPr>
      </w:pPr>
      <w:r>
        <w:rPr>
          <w:noProof/>
        </w:rPr>
        <w:t>3</w:t>
      </w:r>
      <w:r>
        <w:rPr>
          <w:rFonts w:asciiTheme="minorHAnsi" w:eastAsiaTheme="minorEastAsia" w:hAnsiTheme="minorHAnsi" w:cstheme="minorBidi"/>
          <w:b w:val="0"/>
          <w:noProof/>
          <w:kern w:val="2"/>
          <w:sz w:val="24"/>
          <w:szCs w:val="24"/>
          <w14:ligatures w14:val="standardContextual"/>
        </w:rPr>
        <w:tab/>
      </w:r>
      <w:r>
        <w:rPr>
          <w:noProof/>
        </w:rPr>
        <w:t>EXECUTION</w:t>
      </w:r>
      <w:r>
        <w:rPr>
          <w:noProof/>
        </w:rPr>
        <w:tab/>
      </w:r>
      <w:r>
        <w:rPr>
          <w:noProof/>
        </w:rPr>
        <w:fldChar w:fldCharType="begin"/>
      </w:r>
      <w:r>
        <w:rPr>
          <w:noProof/>
        </w:rPr>
        <w:instrText xml:space="preserve"> PAGEREF _Toc238472120 \h </w:instrText>
      </w:r>
      <w:r>
        <w:rPr>
          <w:noProof/>
        </w:rPr>
      </w:r>
      <w:r>
        <w:rPr>
          <w:noProof/>
        </w:rPr>
        <w:fldChar w:fldCharType="separate"/>
      </w:r>
      <w:r>
        <w:rPr>
          <w:noProof/>
        </w:rPr>
        <w:t>7</w:t>
      </w:r>
      <w:r>
        <w:rPr>
          <w:noProof/>
        </w:rPr>
        <w:fldChar w:fldCharType="end"/>
      </w:r>
    </w:p>
    <w:p w14:paraId="3DED016B" w14:textId="4345D42B" w:rsidR="00A00DDA" w:rsidRDefault="00A00DDA">
      <w:pPr>
        <w:pStyle w:val="TOC1"/>
        <w:tabs>
          <w:tab w:val="left" w:pos="341"/>
          <w:tab w:val="right" w:leader="dot" w:pos="10070"/>
        </w:tabs>
        <w:rPr>
          <w:rFonts w:asciiTheme="minorHAnsi" w:eastAsiaTheme="minorEastAsia" w:hAnsiTheme="minorHAnsi" w:cstheme="minorBidi"/>
          <w:b w:val="0"/>
          <w:noProof/>
          <w:kern w:val="2"/>
          <w:sz w:val="24"/>
          <w:szCs w:val="24"/>
          <w14:ligatures w14:val="standardContextual"/>
        </w:rPr>
      </w:pPr>
      <w:r>
        <w:rPr>
          <w:noProof/>
        </w:rPr>
        <w:t>4</w:t>
      </w:r>
      <w:r>
        <w:rPr>
          <w:rFonts w:asciiTheme="minorHAnsi" w:eastAsiaTheme="minorEastAsia" w:hAnsiTheme="minorHAnsi" w:cstheme="minorBidi"/>
          <w:b w:val="0"/>
          <w:noProof/>
          <w:kern w:val="2"/>
          <w:sz w:val="24"/>
          <w:szCs w:val="24"/>
          <w14:ligatures w14:val="standardContextual"/>
        </w:rPr>
        <w:tab/>
      </w:r>
      <w:r>
        <w:rPr>
          <w:noProof/>
        </w:rPr>
        <w:t>APPENDICES</w:t>
      </w:r>
      <w:r>
        <w:rPr>
          <w:noProof/>
        </w:rPr>
        <w:tab/>
      </w:r>
      <w:r>
        <w:rPr>
          <w:noProof/>
        </w:rPr>
        <w:fldChar w:fldCharType="begin"/>
      </w:r>
      <w:r>
        <w:rPr>
          <w:noProof/>
        </w:rPr>
        <w:instrText xml:space="preserve"> PAGEREF _Toc238472121 \h </w:instrText>
      </w:r>
      <w:r>
        <w:rPr>
          <w:noProof/>
        </w:rPr>
      </w:r>
      <w:r>
        <w:rPr>
          <w:noProof/>
        </w:rPr>
        <w:fldChar w:fldCharType="separate"/>
      </w:r>
      <w:r>
        <w:rPr>
          <w:noProof/>
        </w:rPr>
        <w:t>7</w:t>
      </w:r>
      <w:r>
        <w:rPr>
          <w:noProof/>
        </w:rPr>
        <w:fldChar w:fldCharType="end"/>
      </w:r>
    </w:p>
    <w:p w14:paraId="485C3751" w14:textId="57C2C8BF" w:rsidR="00A00DDA" w:rsidRDefault="00A00DDA">
      <w:pPr>
        <w:pStyle w:val="TOC2"/>
        <w:tabs>
          <w:tab w:val="left" w:pos="493"/>
          <w:tab w:val="right" w:leader="dot" w:pos="10070"/>
        </w:tabs>
        <w:rPr>
          <w:rFonts w:asciiTheme="minorHAnsi" w:eastAsiaTheme="minorEastAsia" w:hAnsiTheme="minorHAnsi" w:cstheme="minorBidi"/>
          <w:noProof/>
          <w:kern w:val="2"/>
          <w:sz w:val="24"/>
          <w:szCs w:val="24"/>
          <w14:ligatures w14:val="standardContextual"/>
        </w:rPr>
      </w:pPr>
      <w:r>
        <w:rPr>
          <w:noProof/>
        </w:rPr>
        <w:t>4.1</w:t>
      </w:r>
      <w:r>
        <w:rPr>
          <w:rFonts w:asciiTheme="minorHAnsi" w:eastAsiaTheme="minorEastAsia" w:hAnsiTheme="minorHAnsi" w:cstheme="minorBidi"/>
          <w:noProof/>
          <w:kern w:val="2"/>
          <w:sz w:val="24"/>
          <w:szCs w:val="24"/>
          <w14:ligatures w14:val="standardContextual"/>
        </w:rPr>
        <w:tab/>
      </w:r>
      <w:r>
        <w:rPr>
          <w:noProof/>
        </w:rPr>
        <w:t>SPECIFIED PRODUCTS</w:t>
      </w:r>
      <w:r>
        <w:rPr>
          <w:noProof/>
        </w:rPr>
        <w:tab/>
      </w:r>
      <w:r>
        <w:rPr>
          <w:noProof/>
        </w:rPr>
        <w:fldChar w:fldCharType="begin"/>
      </w:r>
      <w:r>
        <w:rPr>
          <w:noProof/>
        </w:rPr>
        <w:instrText xml:space="preserve"> PAGEREF _Toc238472122 \h </w:instrText>
      </w:r>
      <w:r>
        <w:rPr>
          <w:noProof/>
        </w:rPr>
      </w:r>
      <w:r>
        <w:rPr>
          <w:noProof/>
        </w:rPr>
        <w:fldChar w:fldCharType="separate"/>
      </w:r>
      <w:r>
        <w:rPr>
          <w:noProof/>
        </w:rPr>
        <w:t>7</w:t>
      </w:r>
      <w:r>
        <w:rPr>
          <w:noProof/>
        </w:rPr>
        <w:fldChar w:fldCharType="end"/>
      </w:r>
    </w:p>
    <w:p w14:paraId="14C30947" w14:textId="122E97A7" w:rsidR="00A00DDA" w:rsidRDefault="00A00DDA">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4.1.1</w:t>
      </w:r>
      <w:r>
        <w:rPr>
          <w:rFonts w:asciiTheme="minorHAnsi" w:eastAsiaTheme="minorEastAsia" w:hAnsiTheme="minorHAnsi" w:cstheme="minorBidi"/>
          <w:noProof/>
          <w:kern w:val="2"/>
          <w:sz w:val="24"/>
          <w:szCs w:val="24"/>
          <w14:ligatures w14:val="standardContextual"/>
        </w:rPr>
        <w:tab/>
      </w:r>
      <w:r>
        <w:rPr>
          <w:noProof/>
        </w:rPr>
        <w:t>Crestron MPC4-301</w:t>
      </w:r>
      <w:r>
        <w:rPr>
          <w:noProof/>
        </w:rPr>
        <w:tab/>
      </w:r>
      <w:r>
        <w:rPr>
          <w:noProof/>
        </w:rPr>
        <w:fldChar w:fldCharType="begin"/>
      </w:r>
      <w:r>
        <w:rPr>
          <w:noProof/>
        </w:rPr>
        <w:instrText xml:space="preserve"> PAGEREF _Toc238472123 \h </w:instrText>
      </w:r>
      <w:r>
        <w:rPr>
          <w:noProof/>
        </w:rPr>
      </w:r>
      <w:r>
        <w:rPr>
          <w:noProof/>
        </w:rPr>
        <w:fldChar w:fldCharType="separate"/>
      </w:r>
      <w:r>
        <w:rPr>
          <w:noProof/>
        </w:rPr>
        <w:t>7</w:t>
      </w:r>
      <w:r>
        <w:rPr>
          <w:noProof/>
        </w:rPr>
        <w:fldChar w:fldCharType="end"/>
      </w:r>
    </w:p>
    <w:p w14:paraId="31C76D85" w14:textId="19479D05" w:rsidR="00EC4424" w:rsidRDefault="008C518E">
      <w:pPr>
        <w:pStyle w:val="TOC3"/>
        <w:tabs>
          <w:tab w:val="right" w:leader="dot" w:pos="8280"/>
        </w:tabs>
      </w:pPr>
      <w:r>
        <w:fldChar w:fldCharType="end"/>
      </w:r>
    </w:p>
    <w:p w14:paraId="4AC14BCD" w14:textId="77777777" w:rsidR="00EC4424" w:rsidRDefault="00EC4424">
      <w:pPr>
        <w:rPr>
          <w:sz w:val="20"/>
          <w:szCs w:val="20"/>
        </w:rPr>
      </w:pPr>
    </w:p>
    <w:p w14:paraId="7485D20F" w14:textId="77777777" w:rsidR="00EC4424" w:rsidRDefault="00EC4424">
      <w:pPr>
        <w:rPr>
          <w:sz w:val="20"/>
          <w:szCs w:val="20"/>
        </w:rPr>
      </w:pPr>
    </w:p>
    <w:p w14:paraId="4CD87A71" w14:textId="77777777" w:rsidR="00EC4424" w:rsidRDefault="008C518E">
      <w:pPr>
        <w:pStyle w:val="TOC1"/>
        <w:ind w:right="0"/>
      </w:pPr>
      <w:r>
        <w:br w:type="page"/>
      </w:r>
    </w:p>
    <w:p w14:paraId="27DE1798" w14:textId="77777777" w:rsidR="00EC4424" w:rsidRDefault="00EC4424">
      <w:pPr>
        <w:rPr>
          <w:sz w:val="20"/>
          <w:szCs w:val="20"/>
        </w:rPr>
      </w:pPr>
    </w:p>
    <w:p w14:paraId="0E3BF432" w14:textId="77777777" w:rsidR="00EC4424" w:rsidRDefault="00EC4424">
      <w:pPr>
        <w:rPr>
          <w:sz w:val="20"/>
          <w:szCs w:val="20"/>
        </w:rPr>
      </w:pPr>
    </w:p>
    <w:p w14:paraId="2D13CAB4" w14:textId="77777777" w:rsidR="00EC4424" w:rsidRDefault="008C518E">
      <w:pPr>
        <w:pStyle w:val="Heading1"/>
      </w:pPr>
      <w:bookmarkStart w:id="0" w:name="GENERAL"/>
      <w:bookmarkStart w:id="1" w:name="BKM_4D8075F8_6FC3_4C43_A838_0D596F282631"/>
      <w:bookmarkStart w:id="2" w:name="DM_NAX_8ZSA"/>
      <w:bookmarkStart w:id="3" w:name="BKM_1C4C3E70_CB9C_4344_B58E_1F7B8B84ACDA"/>
      <w:bookmarkStart w:id="4" w:name="_Toc238472112"/>
      <w:r>
        <w:t>GENERAL</w:t>
      </w:r>
      <w:bookmarkEnd w:id="4"/>
    </w:p>
    <w:p w14:paraId="6B541921" w14:textId="77777777" w:rsidR="00EC4424" w:rsidRDefault="008C518E">
      <w:pPr>
        <w:pStyle w:val="Notes"/>
      </w:pPr>
      <w:r>
        <w:t>NOT USED in this Guide Specification.  Specifier shall Specify PART 1 administrative and procedural requirements as needed.</w:t>
      </w:r>
    </w:p>
    <w:p w14:paraId="1454FA9B" w14:textId="77777777" w:rsidR="00EC4424" w:rsidRDefault="00EC4424">
      <w:pPr>
        <w:rPr>
          <w:sz w:val="20"/>
          <w:szCs w:val="20"/>
        </w:rPr>
      </w:pPr>
    </w:p>
    <w:bookmarkEnd w:id="0"/>
    <w:bookmarkEnd w:id="1"/>
    <w:p w14:paraId="0935B4FE" w14:textId="77777777" w:rsidR="00EC4424" w:rsidRDefault="00EC4424">
      <w:pPr>
        <w:rPr>
          <w:sz w:val="20"/>
          <w:szCs w:val="20"/>
        </w:rPr>
      </w:pPr>
    </w:p>
    <w:p w14:paraId="6C6D28A5" w14:textId="77777777" w:rsidR="00EC4424" w:rsidRDefault="008C518E">
      <w:pPr>
        <w:pStyle w:val="Heading1"/>
      </w:pPr>
      <w:bookmarkStart w:id="5" w:name="PRODUCTS"/>
      <w:bookmarkStart w:id="6" w:name="BKM_66A60F3A_F8C2_4849_9125_C67075DA7144"/>
      <w:bookmarkStart w:id="7" w:name="_Toc238472113"/>
      <w:r>
        <w:t>PRODUCTS</w:t>
      </w:r>
      <w:bookmarkEnd w:id="7"/>
    </w:p>
    <w:bookmarkEnd w:id="5"/>
    <w:bookmarkEnd w:id="6"/>
    <w:p w14:paraId="36B31124" w14:textId="74DF9A30" w:rsidR="004F3985" w:rsidRDefault="004F3985" w:rsidP="004F3985">
      <w:pPr>
        <w:pStyle w:val="Notes"/>
      </w:pPr>
    </w:p>
    <w:p w14:paraId="0EA55811" w14:textId="77777777" w:rsidR="004F3985" w:rsidRDefault="004F3985" w:rsidP="004F3985">
      <w:pPr>
        <w:rPr>
          <w:sz w:val="20"/>
          <w:szCs w:val="20"/>
        </w:rPr>
      </w:pPr>
    </w:p>
    <w:p w14:paraId="0056E66D" w14:textId="77777777" w:rsidR="00A63E09" w:rsidRDefault="00A63E09" w:rsidP="00A63E09">
      <w:pPr>
        <w:rPr>
          <w:sz w:val="20"/>
          <w:szCs w:val="20"/>
        </w:rPr>
      </w:pPr>
    </w:p>
    <w:p w14:paraId="20D2A3D0" w14:textId="1EA02D10" w:rsidR="00A63E09" w:rsidRPr="00532E8A" w:rsidRDefault="00E04434" w:rsidP="00A63E09">
      <w:pPr>
        <w:pStyle w:val="Heading2"/>
        <w:numPr>
          <w:ilvl w:val="1"/>
          <w:numId w:val="11"/>
        </w:numPr>
        <w:spacing w:after="0"/>
      </w:pPr>
      <w:bookmarkStart w:id="8" w:name="_Toc238472114"/>
      <w:r>
        <w:t>Wall Mounted Media Presentation Controller</w:t>
      </w:r>
      <w:bookmarkEnd w:id="8"/>
    </w:p>
    <w:p w14:paraId="4BE32F97" w14:textId="77777777" w:rsidR="00A63E09" w:rsidRDefault="00A63E09" w:rsidP="00A63E09">
      <w:pPr>
        <w:pStyle w:val="Notes"/>
      </w:pPr>
    </w:p>
    <w:p w14:paraId="65A59197" w14:textId="77777777" w:rsidR="00A63E09" w:rsidRDefault="00A63E09" w:rsidP="00A63E09">
      <w:pPr>
        <w:pStyle w:val="Notes"/>
      </w:pPr>
      <w:r>
        <w:t>Specifier Note:</w:t>
      </w:r>
    </w:p>
    <w:p w14:paraId="1BCF309D" w14:textId="463754B2" w:rsidR="00A63E09" w:rsidRDefault="00771AEA" w:rsidP="00A63E09">
      <w:pPr>
        <w:rPr>
          <w:rFonts w:ascii="Calibri" w:eastAsia="Calibri" w:hAnsi="Calibri" w:cs="Calibri"/>
          <w:i/>
          <w:color w:val="FF0000"/>
          <w:sz w:val="20"/>
          <w:szCs w:val="20"/>
        </w:rPr>
      </w:pPr>
      <w:r>
        <w:rPr>
          <w:rFonts w:ascii="Calibri" w:eastAsia="Calibri" w:hAnsi="Calibri" w:cs="Calibri"/>
          <w:i/>
          <w:color w:val="FF0000"/>
          <w:sz w:val="20"/>
          <w:szCs w:val="20"/>
        </w:rPr>
        <w:t>The MPC4-301 is a wall-mounted, PoE-powered 4-Series</w:t>
      </w:r>
      <w:r w:rsidR="007341B7">
        <w:rPr>
          <w:rFonts w:ascii="Calibri" w:eastAsia="Calibri" w:hAnsi="Calibri" w:cs="Calibri"/>
          <w:i/>
          <w:color w:val="FF0000"/>
          <w:sz w:val="20"/>
          <w:szCs w:val="20"/>
        </w:rPr>
        <w:t>® Control System automated processor and control panel in one</w:t>
      </w:r>
      <w:r w:rsidR="00E53FC4">
        <w:rPr>
          <w:rFonts w:ascii="Calibri" w:eastAsia="Calibri" w:hAnsi="Calibri" w:cs="Calibri"/>
          <w:i/>
          <w:color w:val="FF0000"/>
          <w:sz w:val="20"/>
          <w:szCs w:val="20"/>
        </w:rPr>
        <w:t>. Its customizable backlit capacitive</w:t>
      </w:r>
      <w:r w:rsidR="004D7B58">
        <w:rPr>
          <w:rFonts w:ascii="Calibri" w:eastAsia="Calibri" w:hAnsi="Calibri" w:cs="Calibri"/>
          <w:i/>
          <w:color w:val="FF0000"/>
          <w:sz w:val="20"/>
          <w:szCs w:val="20"/>
        </w:rPr>
        <w:t xml:space="preserve"> buttons</w:t>
      </w:r>
      <w:r w:rsidR="00E53FC4">
        <w:rPr>
          <w:rFonts w:ascii="Calibri" w:eastAsia="Calibri" w:hAnsi="Calibri" w:cs="Calibri"/>
          <w:i/>
          <w:color w:val="FF0000"/>
          <w:sz w:val="20"/>
          <w:szCs w:val="20"/>
        </w:rPr>
        <w:t xml:space="preserve"> provide an ideal user interface for controlling AV and other functions. It offers </w:t>
      </w:r>
      <w:proofErr w:type="gramStart"/>
      <w:r w:rsidR="00E53FC4">
        <w:rPr>
          <w:rFonts w:ascii="Calibri" w:eastAsia="Calibri" w:hAnsi="Calibri" w:cs="Calibri"/>
          <w:i/>
          <w:color w:val="FF0000"/>
          <w:sz w:val="20"/>
          <w:szCs w:val="20"/>
        </w:rPr>
        <w:t>fully-programmable</w:t>
      </w:r>
      <w:proofErr w:type="gramEnd"/>
      <w:r w:rsidR="00C1007F">
        <w:rPr>
          <w:rFonts w:ascii="Calibri" w:eastAsia="Calibri" w:hAnsi="Calibri" w:cs="Calibri"/>
          <w:i/>
          <w:color w:val="FF0000"/>
          <w:sz w:val="20"/>
          <w:szCs w:val="20"/>
        </w:rPr>
        <w:t xml:space="preserve"> functionality, supports web and cloud-based configuration and management, and integrates with </w:t>
      </w:r>
      <w:proofErr w:type="spellStart"/>
      <w:r w:rsidR="00C1007F">
        <w:rPr>
          <w:rFonts w:ascii="Calibri" w:eastAsia="Calibri" w:hAnsi="Calibri" w:cs="Calibri"/>
          <w:i/>
          <w:color w:val="FF0000"/>
          <w:sz w:val="20"/>
          <w:szCs w:val="20"/>
        </w:rPr>
        <w:t>XiO</w:t>
      </w:r>
      <w:proofErr w:type="spellEnd"/>
      <w:r w:rsidR="00C1007F">
        <w:rPr>
          <w:rFonts w:ascii="Calibri" w:eastAsia="Calibri" w:hAnsi="Calibri" w:cs="Calibri"/>
          <w:i/>
          <w:color w:val="FF0000"/>
          <w:sz w:val="20"/>
          <w:szCs w:val="20"/>
        </w:rPr>
        <w:t xml:space="preserve"> Cloud® software as part of a complete managed enterprise solution.</w:t>
      </w:r>
    </w:p>
    <w:p w14:paraId="7688B9F1" w14:textId="77777777" w:rsidR="00A63E09" w:rsidRDefault="00A63E09" w:rsidP="00A63E09">
      <w:pPr>
        <w:rPr>
          <w:sz w:val="20"/>
          <w:szCs w:val="20"/>
        </w:rPr>
      </w:pPr>
    </w:p>
    <w:p w14:paraId="76525A9E" w14:textId="77777777" w:rsidR="00A63E09" w:rsidRDefault="00A63E09" w:rsidP="00A63E09">
      <w:pPr>
        <w:pStyle w:val="Heading3"/>
        <w:numPr>
          <w:ilvl w:val="2"/>
          <w:numId w:val="11"/>
        </w:numPr>
      </w:pPr>
      <w:bookmarkStart w:id="9" w:name="_Toc238472115"/>
      <w:r>
        <w:t>Basis of Design</w:t>
      </w:r>
      <w:bookmarkEnd w:id="9"/>
    </w:p>
    <w:p w14:paraId="506B5A35" w14:textId="77777777" w:rsidR="00A63E09" w:rsidRDefault="00A63E09" w:rsidP="00A63E09">
      <w:pPr>
        <w:rPr>
          <w:sz w:val="20"/>
          <w:szCs w:val="20"/>
        </w:rPr>
      </w:pPr>
    </w:p>
    <w:p w14:paraId="41707201" w14:textId="7A21A1B8" w:rsidR="00A63E09" w:rsidRDefault="00A63E09" w:rsidP="00A63E09">
      <w:pPr>
        <w:pStyle w:val="Heading4"/>
        <w:numPr>
          <w:ilvl w:val="3"/>
          <w:numId w:val="11"/>
        </w:numPr>
      </w:pPr>
      <w:r>
        <w:t xml:space="preserve">Crestron </w:t>
      </w:r>
      <w:r w:rsidR="000712C4">
        <w:t>MPC4-301</w:t>
      </w:r>
    </w:p>
    <w:p w14:paraId="11D26689" w14:textId="77777777" w:rsidR="00A63E09" w:rsidRPr="0046147D" w:rsidRDefault="00A63E09" w:rsidP="00A63E09"/>
    <w:p w14:paraId="4FB444E6" w14:textId="77777777" w:rsidR="00A63E09" w:rsidRDefault="00A63E09" w:rsidP="00A63E09">
      <w:pPr>
        <w:pStyle w:val="Notes"/>
      </w:pPr>
      <w:r>
        <w:t>Specifier Note:</w:t>
      </w:r>
    </w:p>
    <w:p w14:paraId="51C40F0F" w14:textId="1069AD70" w:rsidR="00A63E09" w:rsidRDefault="000712C4" w:rsidP="00A63E09">
      <w:pPr>
        <w:pStyle w:val="Notes"/>
      </w:pPr>
      <w:r>
        <w:t>MPC4-301</w:t>
      </w:r>
      <w:r w:rsidR="00A63E09">
        <w:br/>
      </w:r>
      <w:r w:rsidR="00B963DB" w:rsidRPr="00B963DB">
        <w:t>https://www.crestron.com/Products/Catalog/Control-and-Management/Control-System/Wall-Mount-Keypad/MPC4-301-B</w:t>
      </w:r>
    </w:p>
    <w:p w14:paraId="698294AE" w14:textId="77777777" w:rsidR="00A63E09" w:rsidRDefault="00A63E09" w:rsidP="00A63E09"/>
    <w:p w14:paraId="518EB612" w14:textId="77777777" w:rsidR="00A63E09" w:rsidRPr="001F745D" w:rsidRDefault="00A63E09" w:rsidP="00A63E09">
      <w:pPr>
        <w:pStyle w:val="Heading3"/>
      </w:pPr>
      <w:bookmarkStart w:id="10" w:name="_Toc238472116"/>
      <w:r w:rsidRPr="001F745D">
        <w:t>Device Definition</w:t>
      </w:r>
      <w:bookmarkEnd w:id="10"/>
    </w:p>
    <w:p w14:paraId="6AEBA8BA" w14:textId="77777777" w:rsidR="00A63E09" w:rsidRDefault="00A63E09" w:rsidP="00A63E09"/>
    <w:p w14:paraId="6DB4DFC1" w14:textId="5190252E" w:rsidR="00A63E09" w:rsidRDefault="001F745D" w:rsidP="00A63E09">
      <w:pPr>
        <w:pStyle w:val="Heading4"/>
      </w:pPr>
      <w:r>
        <w:t>Wall Mount</w:t>
      </w:r>
      <w:r w:rsidR="00725251">
        <w:t xml:space="preserve"> Media Presentation Controller </w:t>
      </w:r>
      <w:r w:rsidR="00A63E09">
        <w:t>with the following capabilities and features:</w:t>
      </w:r>
    </w:p>
    <w:p w14:paraId="4EF8D670" w14:textId="77777777" w:rsidR="00A63E09" w:rsidRDefault="00A63E09" w:rsidP="00A63E09"/>
    <w:p w14:paraId="2FCB51D8" w14:textId="695BCD83" w:rsidR="007D71A2" w:rsidRDefault="008C71B0" w:rsidP="007512F2">
      <w:pPr>
        <w:pStyle w:val="Heading5"/>
      </w:pPr>
      <w:r>
        <w:t xml:space="preserve">Control </w:t>
      </w:r>
      <w:r w:rsidR="00A1083F">
        <w:t>processor</w:t>
      </w:r>
      <w:r>
        <w:t xml:space="preserve"> and control panel functionality</w:t>
      </w:r>
    </w:p>
    <w:p w14:paraId="759FA5BC" w14:textId="77777777" w:rsidR="000D10B3" w:rsidRDefault="000D10B3" w:rsidP="000D10B3"/>
    <w:p w14:paraId="63CA1715" w14:textId="09E435C9" w:rsidR="000D10B3" w:rsidRDefault="005D3B3C" w:rsidP="000D10B3">
      <w:pPr>
        <w:pStyle w:val="Heading5"/>
      </w:pPr>
      <w:r>
        <w:t>Fits into 2-gang U.S. electrical box; ability to be flush mounted</w:t>
      </w:r>
    </w:p>
    <w:p w14:paraId="07775DBB" w14:textId="77777777" w:rsidR="002F3D47" w:rsidRDefault="002F3D47" w:rsidP="002F3D47"/>
    <w:p w14:paraId="6293D544" w14:textId="0979E9F4" w:rsidR="002F3D47" w:rsidRDefault="002F3D47" w:rsidP="002F3D47">
      <w:pPr>
        <w:pStyle w:val="Heading5"/>
      </w:pPr>
      <w:r>
        <w:t>Customizable buttons, rotary volume controls, power/mute buttons</w:t>
      </w:r>
    </w:p>
    <w:p w14:paraId="69EBD5A3" w14:textId="77777777" w:rsidR="009879F3" w:rsidRDefault="009879F3" w:rsidP="009879F3"/>
    <w:p w14:paraId="33DF181E" w14:textId="3F6BC309" w:rsidR="009879F3" w:rsidRDefault="00467589" w:rsidP="009879F3">
      <w:pPr>
        <w:pStyle w:val="Heading5"/>
      </w:pPr>
      <w:r>
        <w:t>Fully programmable functionality</w:t>
      </w:r>
    </w:p>
    <w:p w14:paraId="773A04F5" w14:textId="77777777" w:rsidR="00467589" w:rsidRDefault="00467589" w:rsidP="00467589"/>
    <w:p w14:paraId="4AEF00A7" w14:textId="74310B43" w:rsidR="00467589" w:rsidRDefault="00195C26" w:rsidP="00467589">
      <w:pPr>
        <w:pStyle w:val="Heading5"/>
      </w:pPr>
      <w:r>
        <w:t xml:space="preserve">Web-based configuration </w:t>
      </w:r>
      <w:r w:rsidR="00511E66">
        <w:t>software by same manufacturer</w:t>
      </w:r>
    </w:p>
    <w:p w14:paraId="07CC254B" w14:textId="77777777" w:rsidR="00590415" w:rsidRDefault="00590415" w:rsidP="00590415"/>
    <w:p w14:paraId="70E135B7" w14:textId="53F8930C" w:rsidR="00590415" w:rsidRDefault="00590415" w:rsidP="00590415">
      <w:pPr>
        <w:pStyle w:val="Heading5"/>
      </w:pPr>
      <w:r>
        <w:t>High-speed Ethernet LAN port</w:t>
      </w:r>
    </w:p>
    <w:p w14:paraId="73D572C8" w14:textId="77777777" w:rsidR="004C76EC" w:rsidRDefault="004C76EC" w:rsidP="004C76EC"/>
    <w:p w14:paraId="70DBBDC5" w14:textId="0993480D" w:rsidR="004C76EC" w:rsidRDefault="004C76EC" w:rsidP="004C76EC">
      <w:pPr>
        <w:pStyle w:val="Heading5"/>
      </w:pPr>
      <w:r>
        <w:t>iPhone®, iPad®, and Android™ device control app support</w:t>
      </w:r>
    </w:p>
    <w:p w14:paraId="3890EE55" w14:textId="77777777" w:rsidR="00EE6876" w:rsidRDefault="00EE6876" w:rsidP="00EE6876"/>
    <w:p w14:paraId="3AB48677" w14:textId="1BB8D2B9" w:rsidR="00EE6876" w:rsidRDefault="00EE6876" w:rsidP="00EE6876">
      <w:pPr>
        <w:pStyle w:val="Heading5"/>
      </w:pPr>
      <w:r>
        <w:t>Computer and web-based control</w:t>
      </w:r>
    </w:p>
    <w:p w14:paraId="331D8D1C" w14:textId="77777777" w:rsidR="00EE6876" w:rsidRDefault="00EE6876" w:rsidP="00EE6876"/>
    <w:p w14:paraId="1B7EF65B" w14:textId="4B037326" w:rsidR="00EE6876" w:rsidRDefault="00F54BAF" w:rsidP="00EE6876">
      <w:pPr>
        <w:pStyle w:val="Heading5"/>
      </w:pPr>
      <w:r>
        <w:t>Support for cloud-based device provisioning and management</w:t>
      </w:r>
      <w:r w:rsidR="00FB3189">
        <w:t xml:space="preserve"> software by same manufacturer</w:t>
      </w:r>
    </w:p>
    <w:p w14:paraId="4DB4D0C4" w14:textId="77777777" w:rsidR="00DB4FED" w:rsidRDefault="00DB4FED" w:rsidP="00DB4FED"/>
    <w:p w14:paraId="6C7CB286" w14:textId="302E0012" w:rsidR="00DB4FED" w:rsidRDefault="00DB4FED" w:rsidP="00DB4FED">
      <w:pPr>
        <w:pStyle w:val="Heading5"/>
      </w:pPr>
      <w:r>
        <w:lastRenderedPageBreak/>
        <w:t>SNMP remote IT management support</w:t>
      </w:r>
    </w:p>
    <w:p w14:paraId="088A7835" w14:textId="77777777" w:rsidR="00DB4FED" w:rsidRDefault="00DB4FED" w:rsidP="00DB4FED"/>
    <w:p w14:paraId="79AC9F77" w14:textId="52B8E364" w:rsidR="00DB4FED" w:rsidRDefault="00DB4FED" w:rsidP="00DB4FED">
      <w:pPr>
        <w:pStyle w:val="Heading5"/>
      </w:pPr>
      <w:r>
        <w:t>Native BACnet™ network/IP support</w:t>
      </w:r>
    </w:p>
    <w:p w14:paraId="6B4EBCF5" w14:textId="77777777" w:rsidR="006A7A4F" w:rsidRDefault="006A7A4F" w:rsidP="006A7A4F"/>
    <w:p w14:paraId="7E09722E" w14:textId="6E5ED7C6" w:rsidR="006A7A4F" w:rsidRDefault="006A7A4F" w:rsidP="006A7A4F">
      <w:pPr>
        <w:pStyle w:val="Heading5"/>
      </w:pPr>
      <w:r>
        <w:t>Installer setup via software, web browser, or cloud</w:t>
      </w:r>
    </w:p>
    <w:p w14:paraId="283D8A8F" w14:textId="77777777" w:rsidR="00A54F76" w:rsidRDefault="00A54F76" w:rsidP="00A54F76"/>
    <w:p w14:paraId="05BC0858" w14:textId="7C130D93" w:rsidR="00A54F76" w:rsidRDefault="00A54F76" w:rsidP="00A54F76">
      <w:pPr>
        <w:pStyle w:val="Heading5"/>
      </w:pPr>
      <w:r>
        <w:t xml:space="preserve">Drag-and-drop, C#, and </w:t>
      </w:r>
      <w:r w:rsidR="00C825D5">
        <w:t>symbol-based</w:t>
      </w:r>
      <w:r>
        <w:t xml:space="preserve"> programming environments with full Unicode (multilanguage) support</w:t>
      </w:r>
    </w:p>
    <w:p w14:paraId="2AD8D359" w14:textId="77777777" w:rsidR="00C825D5" w:rsidRDefault="00C825D5" w:rsidP="00C825D5"/>
    <w:p w14:paraId="7906C3D2" w14:textId="6247D370" w:rsidR="00C825D5" w:rsidRDefault="00C825D5" w:rsidP="00C825D5">
      <w:pPr>
        <w:pStyle w:val="Heading5"/>
      </w:pPr>
      <w:r>
        <w:t>Enterprise-grade security and authentication</w:t>
      </w:r>
    </w:p>
    <w:p w14:paraId="7B7B166C" w14:textId="77777777" w:rsidR="00C825D5" w:rsidRDefault="00C825D5" w:rsidP="00C825D5"/>
    <w:p w14:paraId="08711DF8" w14:textId="12CE6DCA" w:rsidR="00C825D5" w:rsidRDefault="00C825D5" w:rsidP="00C825D5">
      <w:pPr>
        <w:pStyle w:val="Heading5"/>
      </w:pPr>
      <w:r>
        <w:t>IPv6 ready</w:t>
      </w:r>
    </w:p>
    <w:p w14:paraId="58267698" w14:textId="77777777" w:rsidR="00C825D5" w:rsidRDefault="00C825D5" w:rsidP="00C825D5"/>
    <w:p w14:paraId="6625F4E5" w14:textId="7274E23A" w:rsidR="00C825D5" w:rsidRPr="00F54705" w:rsidRDefault="00C825D5" w:rsidP="00C825D5">
      <w:pPr>
        <w:pStyle w:val="Heading5"/>
      </w:pPr>
      <w:r w:rsidRPr="00F54705">
        <w:t>PoE+ network powered</w:t>
      </w:r>
    </w:p>
    <w:p w14:paraId="14A16091" w14:textId="77777777" w:rsidR="007512F2" w:rsidRPr="007512F2" w:rsidRDefault="007512F2" w:rsidP="007512F2"/>
    <w:p w14:paraId="00E06F7F" w14:textId="77777777" w:rsidR="00A63E09" w:rsidRPr="005368F8" w:rsidRDefault="00A63E09" w:rsidP="00A63E09">
      <w:pPr>
        <w:pStyle w:val="Heading3"/>
        <w:numPr>
          <w:ilvl w:val="2"/>
          <w:numId w:val="11"/>
        </w:numPr>
      </w:pPr>
      <w:bookmarkStart w:id="11" w:name="_Toc238472117"/>
      <w:r w:rsidRPr="005368F8">
        <w:t>Device Architecture</w:t>
      </w:r>
      <w:bookmarkEnd w:id="11"/>
    </w:p>
    <w:p w14:paraId="3D220E3D" w14:textId="77777777" w:rsidR="00A63E09" w:rsidRDefault="00A63E09" w:rsidP="00A63E09">
      <w:pPr>
        <w:rPr>
          <w:sz w:val="20"/>
          <w:szCs w:val="20"/>
        </w:rPr>
      </w:pPr>
    </w:p>
    <w:p w14:paraId="5E890F5A" w14:textId="77777777" w:rsidR="00A63E09" w:rsidRPr="005F1892" w:rsidRDefault="00A63E09" w:rsidP="00A63E09">
      <w:pPr>
        <w:pStyle w:val="Heading4"/>
      </w:pPr>
      <w:r w:rsidRPr="005F1892">
        <w:t>Environmental</w:t>
      </w:r>
    </w:p>
    <w:p w14:paraId="4B1EE927" w14:textId="77777777" w:rsidR="00A63E09" w:rsidRDefault="00A63E09" w:rsidP="00A63E09"/>
    <w:p w14:paraId="7BE367DD" w14:textId="31C98E89" w:rsidR="00A63E09" w:rsidRDefault="00A63E09" w:rsidP="00A63E09">
      <w:pPr>
        <w:pStyle w:val="Heading5"/>
      </w:pPr>
      <w:r>
        <w:t xml:space="preserve">Operating Temperature: </w:t>
      </w:r>
      <w:r w:rsidR="00292A03">
        <w:t>41</w:t>
      </w:r>
      <w:r w:rsidRPr="00F92391">
        <w:t xml:space="preserve">° to </w:t>
      </w:r>
      <w:r w:rsidR="00292A03">
        <w:t>95</w:t>
      </w:r>
      <w:r w:rsidRPr="00F92391">
        <w:t>°F (</w:t>
      </w:r>
      <w:r w:rsidR="00CF3CD3">
        <w:t>5</w:t>
      </w:r>
      <w:r w:rsidRPr="00F92391">
        <w:t xml:space="preserve">° to </w:t>
      </w:r>
      <w:r w:rsidR="00CF3CD3">
        <w:t>35</w:t>
      </w:r>
      <w:r w:rsidRPr="00F92391">
        <w:t>° C)</w:t>
      </w:r>
    </w:p>
    <w:p w14:paraId="1252DC23" w14:textId="77777777" w:rsidR="00A63E09" w:rsidRDefault="00A63E09" w:rsidP="00A63E09">
      <w:pPr>
        <w:rPr>
          <w:sz w:val="20"/>
          <w:szCs w:val="20"/>
        </w:rPr>
      </w:pPr>
    </w:p>
    <w:p w14:paraId="0FD3D940" w14:textId="3DDEA370" w:rsidR="00A63E09" w:rsidRDefault="00A63E09" w:rsidP="00A63E09">
      <w:pPr>
        <w:pStyle w:val="Heading5"/>
      </w:pPr>
      <w:r>
        <w:t>Humidity: 10% to 9</w:t>
      </w:r>
      <w:r w:rsidR="00AC650A">
        <w:t>0</w:t>
      </w:r>
      <w:r>
        <w:t>% RH (non-condensing)</w:t>
      </w:r>
    </w:p>
    <w:p w14:paraId="0E04916C" w14:textId="77777777" w:rsidR="00AE1FC2" w:rsidRDefault="00AE1FC2" w:rsidP="00AE1FC2"/>
    <w:p w14:paraId="4BEBA8CE" w14:textId="7893C77C" w:rsidR="00AE1FC2" w:rsidRPr="00AE1FC2" w:rsidRDefault="00AE1FC2" w:rsidP="00AE1FC2">
      <w:pPr>
        <w:pStyle w:val="Heading5"/>
      </w:pPr>
      <w:r>
        <w:t xml:space="preserve">Heat Dissipation: </w:t>
      </w:r>
      <w:r w:rsidR="00E902AB">
        <w:t>23</w:t>
      </w:r>
      <w:r>
        <w:t xml:space="preserve"> BTU/</w:t>
      </w:r>
      <w:proofErr w:type="spellStart"/>
      <w:r>
        <w:t>hr</w:t>
      </w:r>
      <w:proofErr w:type="spellEnd"/>
    </w:p>
    <w:p w14:paraId="4D421802" w14:textId="77777777" w:rsidR="00A63E09" w:rsidRPr="003E32FA" w:rsidRDefault="00A63E09" w:rsidP="00A63E09"/>
    <w:p w14:paraId="7B9FE18F" w14:textId="77777777" w:rsidR="00A63E09" w:rsidRDefault="00A63E09" w:rsidP="00A63E09">
      <w:pPr>
        <w:pStyle w:val="Heading4"/>
      </w:pPr>
      <w:r>
        <w:t>Construction</w:t>
      </w:r>
    </w:p>
    <w:p w14:paraId="3F9D2D2D" w14:textId="77777777" w:rsidR="00A63E09" w:rsidRDefault="00A63E09" w:rsidP="00A63E09"/>
    <w:p w14:paraId="67A32448" w14:textId="2E3FAD12" w:rsidR="00A63E09" w:rsidRDefault="00A63E09" w:rsidP="00453EB3">
      <w:pPr>
        <w:pStyle w:val="Heading5"/>
      </w:pPr>
      <w:r>
        <w:t>Chassis</w:t>
      </w:r>
      <w:r w:rsidR="00096706">
        <w:t>: Plastic with metal mounting plate, removable front panel with optional security screw</w:t>
      </w:r>
    </w:p>
    <w:p w14:paraId="1C7127DB" w14:textId="77777777" w:rsidR="00096706" w:rsidRPr="00096706" w:rsidRDefault="00096706" w:rsidP="00096706"/>
    <w:p w14:paraId="78B3D49D" w14:textId="429F45DF" w:rsidR="00A63E09" w:rsidRPr="00096706" w:rsidRDefault="009429EA" w:rsidP="00A63E09">
      <w:pPr>
        <w:pStyle w:val="Heading5"/>
      </w:pPr>
      <w:r>
        <w:t xml:space="preserve">Flush Wall </w:t>
      </w:r>
      <w:r w:rsidR="00A63E09" w:rsidRPr="00096706">
        <w:t>Mount:</w:t>
      </w:r>
      <w:r>
        <w:t xml:space="preserve"> Mounts in a 2-gang U.S. electrical box</w:t>
      </w:r>
    </w:p>
    <w:p w14:paraId="25F091E8" w14:textId="77777777" w:rsidR="00A63E09" w:rsidRDefault="00A63E09" w:rsidP="00A63E09"/>
    <w:p w14:paraId="191A4953" w14:textId="77777777" w:rsidR="00A63E09" w:rsidRDefault="00A63E09" w:rsidP="00A63E09">
      <w:pPr>
        <w:pStyle w:val="Heading4"/>
      </w:pPr>
      <w:r>
        <w:t>Dimensions</w:t>
      </w:r>
    </w:p>
    <w:p w14:paraId="207BB90A" w14:textId="77777777" w:rsidR="00A63E09" w:rsidRDefault="00A63E09" w:rsidP="00A63E09"/>
    <w:p w14:paraId="45767DD6" w14:textId="6F310493" w:rsidR="00A63E09" w:rsidRDefault="00A63E09" w:rsidP="00A63E09">
      <w:pPr>
        <w:pStyle w:val="Heading5"/>
      </w:pPr>
      <w:r>
        <w:t xml:space="preserve">Height: </w:t>
      </w:r>
      <w:r w:rsidR="004F23ED">
        <w:t>4.50</w:t>
      </w:r>
      <w:r>
        <w:t xml:space="preserve"> in. (</w:t>
      </w:r>
      <w:r w:rsidR="004F23ED">
        <w:t>11</w:t>
      </w:r>
      <w:r w:rsidR="001202F4">
        <w:t>4</w:t>
      </w:r>
      <w:r>
        <w:t xml:space="preserve"> mm)</w:t>
      </w:r>
    </w:p>
    <w:p w14:paraId="6DC66656" w14:textId="77777777" w:rsidR="00A63E09" w:rsidRDefault="00A63E09" w:rsidP="00A63E09"/>
    <w:p w14:paraId="6F50EB26" w14:textId="314648EC" w:rsidR="00A63E09" w:rsidRDefault="00A63E09" w:rsidP="00A63E09">
      <w:pPr>
        <w:pStyle w:val="Heading5"/>
      </w:pPr>
      <w:r>
        <w:t xml:space="preserve">Width: </w:t>
      </w:r>
      <w:r w:rsidR="00BB1655">
        <w:t>5.00</w:t>
      </w:r>
      <w:r>
        <w:t xml:space="preserve"> in. (</w:t>
      </w:r>
      <w:r w:rsidR="00BB1655">
        <w:t>126</w:t>
      </w:r>
      <w:r>
        <w:t xml:space="preserve"> mm)</w:t>
      </w:r>
    </w:p>
    <w:p w14:paraId="6C80FA98" w14:textId="77777777" w:rsidR="00BB1655" w:rsidRDefault="00BB1655" w:rsidP="00BB1655"/>
    <w:p w14:paraId="32B6C170" w14:textId="2152BEEF" w:rsidR="00BB1655" w:rsidRPr="00BB1655" w:rsidRDefault="00BB1655" w:rsidP="00BB1655">
      <w:pPr>
        <w:pStyle w:val="Heading5"/>
      </w:pPr>
      <w:r>
        <w:t>Depth: 2.40 in. (61 mm)</w:t>
      </w:r>
    </w:p>
    <w:p w14:paraId="7197FB8E" w14:textId="77777777" w:rsidR="00A63E09" w:rsidRPr="00EE0D79" w:rsidRDefault="00A63E09" w:rsidP="00A63E09"/>
    <w:p w14:paraId="6E9A59DD" w14:textId="6839E706" w:rsidR="00A63E09" w:rsidRPr="00703E7D" w:rsidRDefault="00A63E09" w:rsidP="00A63E09">
      <w:pPr>
        <w:pStyle w:val="Heading4"/>
      </w:pPr>
      <w:r w:rsidRPr="00703E7D">
        <w:t xml:space="preserve">Weight: </w:t>
      </w:r>
      <w:r w:rsidR="008F044B" w:rsidRPr="00703E7D">
        <w:t>12.8 oz</w:t>
      </w:r>
      <w:r w:rsidRPr="00703E7D">
        <w:t xml:space="preserve"> (</w:t>
      </w:r>
      <w:r w:rsidR="008F044B" w:rsidRPr="00703E7D">
        <w:t>363</w:t>
      </w:r>
      <w:r w:rsidR="00A869BE" w:rsidRPr="00703E7D">
        <w:t xml:space="preserve"> </w:t>
      </w:r>
      <w:r w:rsidR="008F044B" w:rsidRPr="00703E7D">
        <w:t>g</w:t>
      </w:r>
      <w:r w:rsidRPr="00703E7D">
        <w:t>)</w:t>
      </w:r>
    </w:p>
    <w:p w14:paraId="3276670D" w14:textId="77777777" w:rsidR="00A63E09" w:rsidRDefault="00A63E09" w:rsidP="00A63E09">
      <w:pPr>
        <w:pStyle w:val="Notes"/>
      </w:pPr>
    </w:p>
    <w:p w14:paraId="035C29A1" w14:textId="77777777" w:rsidR="00A63E09" w:rsidRPr="00AB0CCF" w:rsidRDefault="00A63E09" w:rsidP="00A63E09">
      <w:pPr>
        <w:pStyle w:val="Heading3"/>
      </w:pPr>
      <w:bookmarkStart w:id="12" w:name="_Toc238472118"/>
      <w:r w:rsidRPr="00AB0CCF">
        <w:t>Functions</w:t>
      </w:r>
      <w:bookmarkEnd w:id="12"/>
    </w:p>
    <w:p w14:paraId="01B5B90B" w14:textId="77777777" w:rsidR="00A63E09" w:rsidRPr="00B619C0" w:rsidRDefault="00A63E09" w:rsidP="00A63E09"/>
    <w:p w14:paraId="33888D46" w14:textId="38FF8621" w:rsidR="00A63E09" w:rsidRDefault="00185A94" w:rsidP="00A63E09">
      <w:pPr>
        <w:pStyle w:val="Heading4"/>
      </w:pPr>
      <w:r>
        <w:t>Control Engine</w:t>
      </w:r>
    </w:p>
    <w:p w14:paraId="18A08BB4" w14:textId="77777777" w:rsidR="00A63E09" w:rsidRDefault="00A63E09" w:rsidP="00A63E09"/>
    <w:p w14:paraId="0C20DFFB" w14:textId="4C967893" w:rsidR="00703E7D" w:rsidRDefault="00185A94" w:rsidP="00703E7D">
      <w:pPr>
        <w:pStyle w:val="Heading5"/>
      </w:pPr>
      <w:r>
        <w:t>Control processor by same manufacturer</w:t>
      </w:r>
    </w:p>
    <w:p w14:paraId="65376D71" w14:textId="77777777" w:rsidR="00BC78F5" w:rsidRDefault="00BC78F5" w:rsidP="00BC78F5"/>
    <w:p w14:paraId="1CB31FB2" w14:textId="324B8D3F" w:rsidR="00BC78F5" w:rsidRDefault="00BC78F5" w:rsidP="00BC78F5">
      <w:pPr>
        <w:pStyle w:val="Heading5"/>
      </w:pPr>
      <w:r>
        <w:t>Real-time, preemptive multithreaded/multitasking kernel</w:t>
      </w:r>
    </w:p>
    <w:p w14:paraId="399414A4" w14:textId="77777777" w:rsidR="00BC78F5" w:rsidRDefault="00BC78F5" w:rsidP="00BC78F5"/>
    <w:p w14:paraId="7997CB4A" w14:textId="38FEC1C5" w:rsidR="00BC78F5" w:rsidRDefault="00BC78F5" w:rsidP="00BC78F5">
      <w:pPr>
        <w:pStyle w:val="Heading5"/>
      </w:pPr>
      <w:r>
        <w:t>Transaction-safe Extended FAT file system</w:t>
      </w:r>
    </w:p>
    <w:p w14:paraId="181D47F2" w14:textId="77777777" w:rsidR="00BC78F5" w:rsidRDefault="00BC78F5" w:rsidP="00BC78F5"/>
    <w:p w14:paraId="486CCBAD" w14:textId="5734AD49" w:rsidR="00BC78F5" w:rsidRDefault="00BC78F5" w:rsidP="00BC78F5">
      <w:pPr>
        <w:pStyle w:val="Heading5"/>
      </w:pPr>
      <w:r>
        <w:t>Battery-backed nonvolatile real-time clock</w:t>
      </w:r>
    </w:p>
    <w:p w14:paraId="5C9C0177" w14:textId="77777777" w:rsidR="00622A16" w:rsidRDefault="00622A16" w:rsidP="00622A16"/>
    <w:p w14:paraId="274EAA5B" w14:textId="7256893F" w:rsidR="00622A16" w:rsidRDefault="00622A16" w:rsidP="00622A16">
      <w:pPr>
        <w:pStyle w:val="Heading5"/>
      </w:pPr>
      <w:r>
        <w:t>Support for up to 10 simultaneously running programs</w:t>
      </w:r>
    </w:p>
    <w:p w14:paraId="23E0A709" w14:textId="77777777" w:rsidR="00622A16" w:rsidRDefault="00622A16" w:rsidP="00622A16"/>
    <w:p w14:paraId="2A4BABEA" w14:textId="160623ED" w:rsidR="00622A16" w:rsidRPr="00622A16" w:rsidRDefault="00622A16" w:rsidP="00622A16">
      <w:pPr>
        <w:pStyle w:val="Heading5"/>
      </w:pPr>
      <w:r>
        <w:t>Native support for web-based configuration software by same manufacturer</w:t>
      </w:r>
    </w:p>
    <w:p w14:paraId="4B811C72" w14:textId="68151704" w:rsidR="00D60B84" w:rsidRDefault="00514B89" w:rsidP="00703E7D">
      <w:pPr>
        <w:pStyle w:val="Heading5"/>
        <w:numPr>
          <w:ilvl w:val="0"/>
          <w:numId w:val="0"/>
        </w:numPr>
      </w:pPr>
      <w:r>
        <w:t xml:space="preserve"> </w:t>
      </w:r>
    </w:p>
    <w:p w14:paraId="669D85B6" w14:textId="30647BE7" w:rsidR="00D60B84" w:rsidRPr="00BB4347" w:rsidRDefault="00F13C7A" w:rsidP="00D60B84">
      <w:pPr>
        <w:pStyle w:val="Heading4"/>
      </w:pPr>
      <w:r w:rsidRPr="00BB4347">
        <w:t>Communications</w:t>
      </w:r>
    </w:p>
    <w:p w14:paraId="667FBBA2" w14:textId="77777777" w:rsidR="00D60B84" w:rsidRDefault="00D60B84" w:rsidP="00D60B84"/>
    <w:p w14:paraId="132DD241" w14:textId="14DB2AFC" w:rsidR="00911E5C" w:rsidRDefault="00BB4347" w:rsidP="00BB4347">
      <w:pPr>
        <w:pStyle w:val="Heading5"/>
      </w:pPr>
      <w:r>
        <w:t xml:space="preserve">Ethernet: 1000 Mbps, </w:t>
      </w:r>
      <w:proofErr w:type="spellStart"/>
      <w:r>
        <w:t>autoswitching</w:t>
      </w:r>
      <w:proofErr w:type="spellEnd"/>
      <w:r>
        <w:t xml:space="preserve">, </w:t>
      </w:r>
      <w:proofErr w:type="spellStart"/>
      <w:r>
        <w:t>autonegotiating</w:t>
      </w:r>
      <w:proofErr w:type="spellEnd"/>
      <w:r>
        <w:t xml:space="preserve">, </w:t>
      </w:r>
      <w:proofErr w:type="spellStart"/>
      <w:r>
        <w:t>autodiscovery</w:t>
      </w:r>
      <w:proofErr w:type="spellEnd"/>
      <w:r>
        <w:t>, full/half duplex, TCP/IP, UDP/IP, CIP, DHC</w:t>
      </w:r>
      <w:r w:rsidR="00E8665E">
        <w:t>P, SSL, TLS, SSH, SFTP (SSH File Transfer Protocol), FIPS 140-2 compliant encryption, IEEE 802.1X SNMP,</w:t>
      </w:r>
      <w:r w:rsidR="00636C76">
        <w:t xml:space="preserve"> BACnet/IP2, IPv4 or IPv6, Active Directory authentication, SM</w:t>
      </w:r>
      <w:r w:rsidR="00FA0EFB">
        <w:t>TP email client, HTTPS web server, HTTPS web server, HTTPS web browser setup and device provisioning and monitoring program</w:t>
      </w:r>
      <w:r w:rsidR="00004A6A">
        <w:t xml:space="preserve"> (by same manufacturer) client, IEEE802.3at Type 2 PoE+ compliant</w:t>
      </w:r>
    </w:p>
    <w:p w14:paraId="661AC220" w14:textId="77777777" w:rsidR="00BB4347" w:rsidRPr="00BB4347" w:rsidRDefault="00BB4347" w:rsidP="00BB4347"/>
    <w:p w14:paraId="5A76B6B4" w14:textId="5A17CA36" w:rsidR="00911E5C" w:rsidRDefault="006269DB" w:rsidP="00911E5C">
      <w:pPr>
        <w:pStyle w:val="Heading4"/>
      </w:pPr>
      <w:r>
        <w:t>Connectors</w:t>
      </w:r>
    </w:p>
    <w:p w14:paraId="28C8AC0A" w14:textId="77777777" w:rsidR="00911E5C" w:rsidRDefault="00911E5C" w:rsidP="00911E5C"/>
    <w:p w14:paraId="7BB836E4" w14:textId="6E83EEF7" w:rsidR="00DA4108" w:rsidRDefault="006269DB" w:rsidP="006269DB">
      <w:pPr>
        <w:pStyle w:val="Heading5"/>
      </w:pPr>
      <w:r w:rsidRPr="00C75AF4">
        <w:t>LAN PoE</w:t>
      </w:r>
    </w:p>
    <w:p w14:paraId="2686BB01" w14:textId="77777777" w:rsidR="00C75AF4" w:rsidRDefault="00C75AF4" w:rsidP="00C75AF4"/>
    <w:p w14:paraId="1604F956" w14:textId="0D27BDC2" w:rsidR="00C75AF4" w:rsidRDefault="00C75AF4" w:rsidP="00C75AF4">
      <w:pPr>
        <w:pStyle w:val="Heading6"/>
      </w:pPr>
      <w:r>
        <w:t>(1) 8-pin RJ45 connector, female</w:t>
      </w:r>
    </w:p>
    <w:p w14:paraId="065C29FF" w14:textId="77777777" w:rsidR="00E36350" w:rsidRDefault="00E36350" w:rsidP="00E36350"/>
    <w:p w14:paraId="2D182440" w14:textId="64FB3E5C" w:rsidR="00E36350" w:rsidRDefault="00E36350" w:rsidP="00E36350">
      <w:pPr>
        <w:pStyle w:val="Heading6"/>
      </w:pPr>
      <w:r>
        <w:t>1000BASE-TX Ethernet port</w:t>
      </w:r>
    </w:p>
    <w:p w14:paraId="73C2CCB0" w14:textId="77777777" w:rsidR="00E36350" w:rsidRDefault="00E36350" w:rsidP="00E36350"/>
    <w:p w14:paraId="37D55258" w14:textId="7D2877B3" w:rsidR="00E36350" w:rsidRDefault="00E36350" w:rsidP="00E36350">
      <w:pPr>
        <w:pStyle w:val="Heading6"/>
      </w:pPr>
      <w:r>
        <w:t>PoE+ (Power over Ethernet Plus) PD (Powered Device) port</w:t>
      </w:r>
    </w:p>
    <w:p w14:paraId="57A16F66" w14:textId="77777777" w:rsidR="006466B5" w:rsidRDefault="006466B5" w:rsidP="006466B5"/>
    <w:p w14:paraId="713D4BCE" w14:textId="686EB2E1" w:rsidR="006466B5" w:rsidRDefault="006466B5" w:rsidP="006466B5">
      <w:pPr>
        <w:pStyle w:val="Heading5"/>
      </w:pPr>
      <w:r>
        <w:t>Ground</w:t>
      </w:r>
    </w:p>
    <w:p w14:paraId="6DD2CCCF" w14:textId="77777777" w:rsidR="006466B5" w:rsidRDefault="006466B5" w:rsidP="006466B5"/>
    <w:p w14:paraId="12523A08" w14:textId="5157AD30" w:rsidR="006466B5" w:rsidRDefault="006466B5" w:rsidP="006466B5">
      <w:pPr>
        <w:pStyle w:val="Heading6"/>
      </w:pPr>
      <w:r>
        <w:t>(1) 6-32 screw</w:t>
      </w:r>
    </w:p>
    <w:p w14:paraId="1A03C1C4" w14:textId="77777777" w:rsidR="006466B5" w:rsidRDefault="006466B5" w:rsidP="006466B5"/>
    <w:p w14:paraId="6999573C" w14:textId="6CFDBEA8" w:rsidR="006466B5" w:rsidRDefault="006466B5" w:rsidP="006466B5">
      <w:pPr>
        <w:pStyle w:val="Heading6"/>
      </w:pPr>
      <w:r>
        <w:t>Chassis ground lug (flying lead with ring terminal included)</w:t>
      </w:r>
    </w:p>
    <w:p w14:paraId="0BAD49F8" w14:textId="77777777" w:rsidR="00AA767E" w:rsidRDefault="00AA767E" w:rsidP="00AA767E"/>
    <w:p w14:paraId="725D9F97" w14:textId="327A360D" w:rsidR="00AA767E" w:rsidRDefault="00AA767E" w:rsidP="00AA767E">
      <w:pPr>
        <w:pStyle w:val="Heading4"/>
      </w:pPr>
      <w:r>
        <w:t>Controls and Indicators</w:t>
      </w:r>
    </w:p>
    <w:p w14:paraId="44193077" w14:textId="77777777" w:rsidR="00AA767E" w:rsidRDefault="00AA767E" w:rsidP="00AA767E"/>
    <w:p w14:paraId="6129C0F2" w14:textId="5DDAB8BF" w:rsidR="00AA767E" w:rsidRDefault="00AA767E" w:rsidP="00AA767E">
      <w:pPr>
        <w:pStyle w:val="Heading5"/>
      </w:pPr>
      <w:r>
        <w:t>Assignable Buttons</w:t>
      </w:r>
    </w:p>
    <w:p w14:paraId="175AE575" w14:textId="77777777" w:rsidR="00AA767E" w:rsidRDefault="00AA767E" w:rsidP="00AA767E"/>
    <w:p w14:paraId="3D92940A" w14:textId="78C5E05E" w:rsidR="00AA767E" w:rsidRDefault="00AA767E" w:rsidP="00AA767E">
      <w:pPr>
        <w:pStyle w:val="Heading6"/>
      </w:pPr>
      <w:r>
        <w:t>(5) Push buttons, customizable via labels (25 predesignated labels and five blank included)</w:t>
      </w:r>
    </w:p>
    <w:p w14:paraId="37B1B315" w14:textId="77777777" w:rsidR="003C13E2" w:rsidRDefault="003C13E2" w:rsidP="003C13E2"/>
    <w:p w14:paraId="457E1D68" w14:textId="79BC2075" w:rsidR="003C13E2" w:rsidRDefault="003C13E2" w:rsidP="003C13E2">
      <w:pPr>
        <w:pStyle w:val="Heading6"/>
      </w:pPr>
      <w:r>
        <w:t>Custom laser-etched labels available in black or white</w:t>
      </w:r>
    </w:p>
    <w:p w14:paraId="55A4F1ED" w14:textId="77777777" w:rsidR="003C13E2" w:rsidRDefault="003C13E2" w:rsidP="003C13E2"/>
    <w:p w14:paraId="7DA8633A" w14:textId="35E7415F" w:rsidR="003C13E2" w:rsidRDefault="003C13E2" w:rsidP="003C13E2">
      <w:pPr>
        <w:pStyle w:val="Heading5"/>
      </w:pPr>
      <w:r>
        <w:t>Mute: (1) Projected capacitive push button with mute icon</w:t>
      </w:r>
    </w:p>
    <w:p w14:paraId="46E61E25" w14:textId="77777777" w:rsidR="00887D48" w:rsidRDefault="00887D48" w:rsidP="00887D48"/>
    <w:p w14:paraId="1C0B012B" w14:textId="4190750F" w:rsidR="00887D48" w:rsidRDefault="00887D48" w:rsidP="00887D48">
      <w:pPr>
        <w:pStyle w:val="Heading5"/>
      </w:pPr>
      <w:r>
        <w:t>Volume: (1) Knob (continuous turn rotary encoder) for volume control</w:t>
      </w:r>
    </w:p>
    <w:p w14:paraId="1830E4E7" w14:textId="77777777" w:rsidR="00887D48" w:rsidRDefault="00887D48" w:rsidP="00887D48"/>
    <w:p w14:paraId="3761FED3" w14:textId="6A03F280" w:rsidR="00887D48" w:rsidRDefault="00887D48" w:rsidP="00887D48">
      <w:pPr>
        <w:pStyle w:val="Heading5"/>
      </w:pPr>
      <w:r>
        <w:t>Volume Gauge:</w:t>
      </w:r>
      <w:r w:rsidR="001F17D4">
        <w:t xml:space="preserve"> (1) Blue LED </w:t>
      </w:r>
      <w:proofErr w:type="spellStart"/>
      <w:r w:rsidR="001F17D4">
        <w:t>multisegment</w:t>
      </w:r>
      <w:proofErr w:type="spellEnd"/>
      <w:r w:rsidR="001F17D4">
        <w:t xml:space="preserve"> circular graph surrounding the volume knob for volume level indication</w:t>
      </w:r>
    </w:p>
    <w:p w14:paraId="6DD4CC93" w14:textId="77777777" w:rsidR="001F17D4" w:rsidRDefault="001F17D4" w:rsidP="001F17D4"/>
    <w:p w14:paraId="318CC607" w14:textId="0C530EA1" w:rsidR="001F17D4" w:rsidRDefault="001F17D4" w:rsidP="001F17D4">
      <w:pPr>
        <w:pStyle w:val="Heading5"/>
      </w:pPr>
      <w:r>
        <w:t>Power: (1) Projected capacitive push button labeled with power icon</w:t>
      </w:r>
    </w:p>
    <w:p w14:paraId="60A12CB1" w14:textId="77777777" w:rsidR="001F17D4" w:rsidRDefault="001F17D4" w:rsidP="001F17D4"/>
    <w:p w14:paraId="041CFAEC" w14:textId="040D37F8" w:rsidR="001F17D4" w:rsidRDefault="001F17D4" w:rsidP="001F17D4">
      <w:pPr>
        <w:pStyle w:val="Heading5"/>
      </w:pPr>
      <w:r>
        <w:t>HW-R: (1) Push button (behind front panel) for hardware reset (reboots the processor)</w:t>
      </w:r>
    </w:p>
    <w:p w14:paraId="2C14154C" w14:textId="77777777" w:rsidR="00B60E65" w:rsidRDefault="00B60E65" w:rsidP="00B60E65"/>
    <w:p w14:paraId="22689FAE" w14:textId="0D29F2E5" w:rsidR="00B60E65" w:rsidRDefault="00B60E65" w:rsidP="00B60E65">
      <w:pPr>
        <w:pStyle w:val="Heading5"/>
      </w:pPr>
      <w:r>
        <w:t>SW-R: (1) Push button (behind front panel) for software reset (restarts the software program)</w:t>
      </w:r>
    </w:p>
    <w:p w14:paraId="7AB0E71A" w14:textId="77777777" w:rsidR="00433FAB" w:rsidRDefault="00433FAB" w:rsidP="00433FAB"/>
    <w:p w14:paraId="37C623F0" w14:textId="46023AEB" w:rsidR="00433FAB" w:rsidRDefault="00433FAB" w:rsidP="00433FAB">
      <w:pPr>
        <w:pStyle w:val="Heading5"/>
      </w:pPr>
      <w:r>
        <w:t>LAN PoE: (2) LEDs (on rear panel LAN port), green LED indicates Ethernet link status, amber LED indicates Ethernet activity</w:t>
      </w:r>
    </w:p>
    <w:p w14:paraId="7DE53FD7" w14:textId="77777777" w:rsidR="00433FAB" w:rsidRDefault="00433FAB" w:rsidP="00433FAB"/>
    <w:p w14:paraId="4B7CAA41" w14:textId="144E002D" w:rsidR="00433FAB" w:rsidRDefault="00D44D92" w:rsidP="00D44D92">
      <w:pPr>
        <w:pStyle w:val="Heading5"/>
      </w:pPr>
      <w:r>
        <w:t>Illumination</w:t>
      </w:r>
    </w:p>
    <w:p w14:paraId="5B435D32" w14:textId="77777777" w:rsidR="00D44D92" w:rsidRDefault="00D44D92" w:rsidP="00D44D92"/>
    <w:p w14:paraId="3C5E9CED" w14:textId="2A4BF324" w:rsidR="00D44D92" w:rsidRDefault="00D44D92" w:rsidP="00D44D92">
      <w:pPr>
        <w:pStyle w:val="Heading6"/>
      </w:pPr>
      <w:r>
        <w:t>Each front panel button is individually backlit – white when inactive and blue when active</w:t>
      </w:r>
    </w:p>
    <w:p w14:paraId="36840E4B" w14:textId="77777777" w:rsidR="00D44D92" w:rsidRDefault="00D44D92" w:rsidP="00D44D92"/>
    <w:p w14:paraId="40B8DF46" w14:textId="24C7A798" w:rsidR="00D44D92" w:rsidRDefault="00D44D92" w:rsidP="00D44D92">
      <w:pPr>
        <w:pStyle w:val="Heading6"/>
      </w:pPr>
      <w:proofErr w:type="spellStart"/>
      <w:r>
        <w:t>Autobrightness</w:t>
      </w:r>
      <w:proofErr w:type="spellEnd"/>
      <w:r>
        <w:t xml:space="preserve"> control</w:t>
      </w:r>
      <w:r w:rsidR="004B590D">
        <w:t xml:space="preserve"> adjusts all backlighting in three levels according to the ambient light level</w:t>
      </w:r>
    </w:p>
    <w:p w14:paraId="1F97DCC6" w14:textId="77777777" w:rsidR="004B590D" w:rsidRDefault="004B590D" w:rsidP="004B590D"/>
    <w:p w14:paraId="532E875C" w14:textId="00705F3F" w:rsidR="004B590D" w:rsidRDefault="004B590D" w:rsidP="004B590D">
      <w:pPr>
        <w:pStyle w:val="Heading6"/>
      </w:pPr>
      <w:r w:rsidRPr="00032C18">
        <w:t>Backlighting may be dimmed or extinguished when unit enters idle state</w:t>
      </w:r>
    </w:p>
    <w:p w14:paraId="073B7279" w14:textId="77777777" w:rsidR="00032C18" w:rsidRDefault="00032C18" w:rsidP="00032C18"/>
    <w:p w14:paraId="6E2EAC43" w14:textId="77777777" w:rsidR="00032C18" w:rsidRDefault="00032C18" w:rsidP="00032C18">
      <w:pPr>
        <w:pStyle w:val="Notes"/>
      </w:pPr>
      <w:r>
        <w:t>Specifier Note:</w:t>
      </w:r>
    </w:p>
    <w:p w14:paraId="0F936F2B" w14:textId="63BB36A9" w:rsidR="00032C18" w:rsidRDefault="00CA2DFE" w:rsidP="00032C18">
      <w:pPr>
        <w:rPr>
          <w:rFonts w:ascii="Calibri" w:eastAsia="Calibri" w:hAnsi="Calibri" w:cs="Calibri"/>
          <w:i/>
          <w:color w:val="FF0000"/>
          <w:sz w:val="20"/>
          <w:szCs w:val="20"/>
        </w:rPr>
      </w:pPr>
      <w:r>
        <w:rPr>
          <w:rFonts w:ascii="Calibri" w:eastAsia="Calibri" w:hAnsi="Calibri" w:cs="Calibri"/>
          <w:i/>
          <w:color w:val="FF0000"/>
          <w:sz w:val="20"/>
          <w:szCs w:val="20"/>
        </w:rPr>
        <w:t>All front panel buttons and the volume knob are custom programmable.</w:t>
      </w:r>
    </w:p>
    <w:p w14:paraId="6D637945" w14:textId="77777777" w:rsidR="006269DB" w:rsidRPr="006269DB" w:rsidRDefault="006269DB" w:rsidP="006269DB"/>
    <w:p w14:paraId="6610AC4F" w14:textId="43065A8E" w:rsidR="00DA4108" w:rsidRDefault="00DA4108" w:rsidP="00DA4108">
      <w:pPr>
        <w:pStyle w:val="Heading4"/>
      </w:pPr>
      <w:r>
        <w:t>Memory</w:t>
      </w:r>
    </w:p>
    <w:p w14:paraId="7B8D68A6" w14:textId="77777777" w:rsidR="00DA4108" w:rsidRDefault="00DA4108" w:rsidP="00DA4108"/>
    <w:p w14:paraId="16619B71" w14:textId="1C995798" w:rsidR="00DA4108" w:rsidRDefault="000160C8" w:rsidP="00DA4108">
      <w:pPr>
        <w:pStyle w:val="Heading5"/>
      </w:pPr>
      <w:r>
        <w:t>SD</w:t>
      </w:r>
      <w:r w:rsidR="00DA4108">
        <w:t>RAM:</w:t>
      </w:r>
      <w:r>
        <w:t xml:space="preserve"> 2 GB</w:t>
      </w:r>
    </w:p>
    <w:p w14:paraId="458B6E69" w14:textId="77777777" w:rsidR="00D97B64" w:rsidRDefault="00D97B64" w:rsidP="00D97B64"/>
    <w:p w14:paraId="5219B4EC" w14:textId="69444175" w:rsidR="00D97B64" w:rsidRPr="00D97B64" w:rsidRDefault="00D97B64" w:rsidP="00D97B64">
      <w:pPr>
        <w:pStyle w:val="Heading4"/>
      </w:pPr>
      <w:r>
        <w:t xml:space="preserve">Light Sensor: Photosensor detects the ambient light level to enable </w:t>
      </w:r>
      <w:proofErr w:type="spellStart"/>
      <w:r>
        <w:t>autobrightness</w:t>
      </w:r>
      <w:proofErr w:type="spellEnd"/>
      <w:r>
        <w:t xml:space="preserve"> control</w:t>
      </w:r>
    </w:p>
    <w:p w14:paraId="6780390B" w14:textId="77777777" w:rsidR="005E1B40" w:rsidRDefault="005E1B40" w:rsidP="005E1B40"/>
    <w:p w14:paraId="0EF51A69" w14:textId="36C1F905" w:rsidR="005E1B40" w:rsidRDefault="005E1B40" w:rsidP="005E1B40">
      <w:pPr>
        <w:pStyle w:val="Heading4"/>
      </w:pPr>
      <w:r>
        <w:t>Power</w:t>
      </w:r>
    </w:p>
    <w:p w14:paraId="6EDF89D6" w14:textId="77777777" w:rsidR="005E1B40" w:rsidRDefault="005E1B40" w:rsidP="005E1B40"/>
    <w:p w14:paraId="778A15FC" w14:textId="2CA59F83" w:rsidR="005E1B40" w:rsidRDefault="005E1B40" w:rsidP="005E1B40">
      <w:pPr>
        <w:pStyle w:val="Heading5"/>
      </w:pPr>
      <w:r>
        <w:t>PoE (Power over Ethernet)</w:t>
      </w:r>
    </w:p>
    <w:p w14:paraId="3CBE5D76" w14:textId="77777777" w:rsidR="005E1B40" w:rsidRDefault="005E1B40" w:rsidP="005E1B40"/>
    <w:p w14:paraId="1D6F9457" w14:textId="06156C3A" w:rsidR="005E1B40" w:rsidRDefault="005E1B40" w:rsidP="005E1B40">
      <w:pPr>
        <w:pStyle w:val="Heading6"/>
      </w:pPr>
      <w:r>
        <w:t>IEEE 802.3at Type 2 compliant PoE+ PD (Powered Device)</w:t>
      </w:r>
    </w:p>
    <w:p w14:paraId="0F366129" w14:textId="77777777" w:rsidR="00F363FE" w:rsidRDefault="00F363FE" w:rsidP="00F363FE"/>
    <w:p w14:paraId="331C11A4" w14:textId="65CCB770" w:rsidR="00F363FE" w:rsidRDefault="00F363FE" w:rsidP="00F363FE">
      <w:pPr>
        <w:pStyle w:val="Heading6"/>
      </w:pPr>
      <w:r>
        <w:t xml:space="preserve">Requests </w:t>
      </w:r>
      <w:r w:rsidR="007F44F2">
        <w:t>15</w:t>
      </w:r>
      <w:r>
        <w:t xml:space="preserve"> W from an 802.3at Type 2 PSE with LLDP</w:t>
      </w:r>
      <w:r w:rsidR="00BC2DD0">
        <w:t xml:space="preserve"> advanced power management</w:t>
      </w:r>
    </w:p>
    <w:p w14:paraId="662866CB" w14:textId="77777777" w:rsidR="00345806" w:rsidRDefault="00345806" w:rsidP="00345806"/>
    <w:p w14:paraId="0B7DF7E1" w14:textId="7F9ADCB9" w:rsidR="00345806" w:rsidRDefault="00345806" w:rsidP="00345806">
      <w:pPr>
        <w:pStyle w:val="Heading6"/>
      </w:pPr>
      <w:r w:rsidRPr="00260C8A">
        <w:t xml:space="preserve">Requests </w:t>
      </w:r>
      <w:r w:rsidR="000807E0">
        <w:t>30 W (PoE+ Class 4) from an 802.3at Type 2 PSE without LLDP</w:t>
      </w:r>
    </w:p>
    <w:p w14:paraId="07C000BB" w14:textId="77777777" w:rsidR="005A7B24" w:rsidRDefault="005A7B24" w:rsidP="005A7B24"/>
    <w:p w14:paraId="5A03E3FB" w14:textId="409333A5" w:rsidR="005A7B24" w:rsidRDefault="005A7B24" w:rsidP="005A7B24">
      <w:pPr>
        <w:pStyle w:val="Heading5"/>
      </w:pPr>
      <w:r>
        <w:t>Available power via proprietar</w:t>
      </w:r>
      <w:r w:rsidR="00AD3D46">
        <w:t>y cabling from same manufacturer: 2.5 W (104 mA @ 24 VDC)</w:t>
      </w:r>
    </w:p>
    <w:p w14:paraId="7692D6B5" w14:textId="77777777" w:rsidR="00AD3D46" w:rsidRDefault="00AD3D46" w:rsidP="00AD3D46"/>
    <w:p w14:paraId="18171838" w14:textId="239AE733" w:rsidR="00AD3D46" w:rsidRPr="00AD3D46" w:rsidRDefault="00AD3D46" w:rsidP="00AD3D46">
      <w:pPr>
        <w:pStyle w:val="Heading5"/>
      </w:pPr>
      <w:r>
        <w:t>Power Consumption: 8.5 W typical</w:t>
      </w:r>
    </w:p>
    <w:p w14:paraId="0B5159F5" w14:textId="77777777" w:rsidR="00A63E09" w:rsidRPr="00E87D29" w:rsidRDefault="00A63E09" w:rsidP="00A63E09"/>
    <w:p w14:paraId="4AF4C506" w14:textId="77777777" w:rsidR="00A63E09" w:rsidRDefault="00A63E09" w:rsidP="00A63E09">
      <w:pPr>
        <w:pStyle w:val="Heading3"/>
      </w:pPr>
      <w:bookmarkStart w:id="13" w:name="_Toc238472119"/>
      <w:r>
        <w:t>Compliance</w:t>
      </w:r>
      <w:bookmarkEnd w:id="13"/>
    </w:p>
    <w:p w14:paraId="2B3759C9" w14:textId="77777777" w:rsidR="00A63E09" w:rsidRDefault="00A63E09" w:rsidP="00A63E09"/>
    <w:p w14:paraId="057C4F5C" w14:textId="5C6157D9" w:rsidR="00A63E09" w:rsidRDefault="00A63E09" w:rsidP="00A63E09">
      <w:pPr>
        <w:pStyle w:val="Heading4"/>
      </w:pPr>
      <w:r>
        <w:lastRenderedPageBreak/>
        <w:t>Regulatory Model: M</w:t>
      </w:r>
      <w:r w:rsidR="00813CD8">
        <w:t>201902003</w:t>
      </w:r>
    </w:p>
    <w:p w14:paraId="0CFD4003" w14:textId="77777777" w:rsidR="00A63E09" w:rsidRDefault="00A63E09" w:rsidP="00A63E09"/>
    <w:p w14:paraId="1656F5F0" w14:textId="1AEDDC7F" w:rsidR="00A63E09" w:rsidRPr="00393037" w:rsidRDefault="005A42B7" w:rsidP="00C6093C">
      <w:pPr>
        <w:pStyle w:val="Heading4"/>
      </w:pPr>
      <w:r w:rsidRPr="00393037">
        <w:t>UL</w:t>
      </w:r>
      <w:r w:rsidR="002E3495" w:rsidRPr="00393037">
        <w:t>® Standards Listed, CE, IC, FCC Part 15 Class B digital device; Class 1M laser product, complies with safety regulations of IEC-60825-1, FDA 21 CFR 1040.11, and FDA 21 CRF</w:t>
      </w:r>
      <w:r w:rsidR="003B52F0" w:rsidRPr="00393037">
        <w:t xml:space="preserve"> 1040.10</w:t>
      </w:r>
    </w:p>
    <w:p w14:paraId="348B74F9" w14:textId="77777777" w:rsidR="00AB3CEF" w:rsidRDefault="00AB3CEF">
      <w:pPr>
        <w:rPr>
          <w:sz w:val="20"/>
          <w:szCs w:val="20"/>
        </w:rPr>
      </w:pPr>
    </w:p>
    <w:p w14:paraId="7316B1C6" w14:textId="77777777" w:rsidR="00EC4424" w:rsidRDefault="008C518E">
      <w:pPr>
        <w:pStyle w:val="Heading1"/>
      </w:pPr>
      <w:bookmarkStart w:id="14" w:name="EXECUTION"/>
      <w:bookmarkStart w:id="15" w:name="BKM_7E2B3D9C_953B_4FEF_826D_B601B4E1B40D"/>
      <w:bookmarkStart w:id="16" w:name="_Toc238472120"/>
      <w:r>
        <w:t>EXECUTION</w:t>
      </w:r>
      <w:bookmarkEnd w:id="16"/>
    </w:p>
    <w:p w14:paraId="48AF0126" w14:textId="77777777" w:rsidR="00EC4424" w:rsidRDefault="008C518E">
      <w:pPr>
        <w:pStyle w:val="Notes"/>
      </w:pPr>
      <w:r>
        <w:t xml:space="preserve">NOT USED in this Guide Specification.  Specifier shall Specify PART 3 On-Site work as needed.  </w:t>
      </w:r>
      <w:bookmarkEnd w:id="14"/>
      <w:bookmarkEnd w:id="15"/>
    </w:p>
    <w:p w14:paraId="7CCBF155" w14:textId="77777777" w:rsidR="00EC4424" w:rsidRDefault="00EC4424">
      <w:pPr>
        <w:rPr>
          <w:sz w:val="20"/>
          <w:szCs w:val="20"/>
        </w:rPr>
      </w:pPr>
    </w:p>
    <w:p w14:paraId="36F6449D" w14:textId="77777777" w:rsidR="00EC4424" w:rsidRDefault="008C518E">
      <w:pPr>
        <w:pStyle w:val="Heading1"/>
      </w:pPr>
      <w:bookmarkStart w:id="17" w:name="APPENDICES"/>
      <w:bookmarkStart w:id="18" w:name="BKM_08B23EF2_4F9C_451D_AA69_3EA46EE15673"/>
      <w:bookmarkStart w:id="19" w:name="_Toc238472121"/>
      <w:r>
        <w:t>APPENDICES</w:t>
      </w:r>
      <w:bookmarkEnd w:id="19"/>
    </w:p>
    <w:p w14:paraId="0E82C617" w14:textId="77777777" w:rsidR="00EC4424" w:rsidRDefault="00EC4424">
      <w:pPr>
        <w:rPr>
          <w:sz w:val="20"/>
          <w:szCs w:val="20"/>
        </w:rPr>
      </w:pPr>
    </w:p>
    <w:p w14:paraId="49F60AFD" w14:textId="77777777" w:rsidR="00EC4424" w:rsidRDefault="008C518E">
      <w:pPr>
        <w:pStyle w:val="Heading2"/>
      </w:pPr>
      <w:bookmarkStart w:id="20" w:name="SPECIFIED_PRODUCTS"/>
      <w:bookmarkStart w:id="21" w:name="BKM_E9595C4E_93E4_4B58_A95C_2136E6985A27"/>
      <w:bookmarkStart w:id="22" w:name="_Toc238472122"/>
      <w:r>
        <w:t>SPECIFIED PRODUCTS</w:t>
      </w:r>
      <w:bookmarkEnd w:id="22"/>
    </w:p>
    <w:p w14:paraId="7F10734F" w14:textId="77777777" w:rsidR="00EC4424" w:rsidRDefault="008C518E">
      <w:pPr>
        <w:pStyle w:val="Notes"/>
      </w:pPr>
      <w:r>
        <w:t xml:space="preserve">Specifier Note: This Article includes Crestron products specified in this Guide Specification document.  This Article is for reference only and should not be required in actual project manual unless included in an overall system equipment list.  </w:t>
      </w:r>
    </w:p>
    <w:p w14:paraId="35249104" w14:textId="77777777" w:rsidR="00EC4424" w:rsidRDefault="00EC4424">
      <w:pPr>
        <w:rPr>
          <w:sz w:val="20"/>
          <w:szCs w:val="20"/>
        </w:rPr>
      </w:pPr>
    </w:p>
    <w:p w14:paraId="5025AB52" w14:textId="131FC569" w:rsidR="00EC4424" w:rsidRDefault="00C44E19" w:rsidP="00A00DDA">
      <w:pPr>
        <w:pStyle w:val="Heading3"/>
      </w:pPr>
      <w:bookmarkStart w:id="23" w:name="BKM_4DE587C1_011E_4E7B_B117_643E090C175B"/>
      <w:bookmarkStart w:id="24" w:name="_Toc238472123"/>
      <w:r>
        <w:t xml:space="preserve">Crestron </w:t>
      </w:r>
      <w:bookmarkEnd w:id="2"/>
      <w:bookmarkEnd w:id="3"/>
      <w:bookmarkEnd w:id="17"/>
      <w:bookmarkEnd w:id="18"/>
      <w:bookmarkEnd w:id="20"/>
      <w:bookmarkEnd w:id="21"/>
      <w:bookmarkEnd w:id="23"/>
      <w:r w:rsidR="00A00DDA">
        <w:t>MPC4-301</w:t>
      </w:r>
      <w:bookmarkEnd w:id="24"/>
    </w:p>
    <w:sectPr w:rsidR="00EC4424">
      <w:headerReference w:type="default" r:id="rId8"/>
      <w:footerReference w:type="default" r:id="rId9"/>
      <w:pgSz w:w="12240" w:h="15840"/>
      <w:pgMar w:top="1080" w:right="1080" w:bottom="10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E9AFA" w14:textId="77777777" w:rsidR="00AA1D07" w:rsidRDefault="00AA1D07">
      <w:r>
        <w:separator/>
      </w:r>
    </w:p>
  </w:endnote>
  <w:endnote w:type="continuationSeparator" w:id="0">
    <w:p w14:paraId="501F2640" w14:textId="77777777" w:rsidR="00AA1D07" w:rsidRDefault="00AA1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iberation Sans Narrow">
    <w:altName w:val="Arial"/>
    <w:charset w:val="00"/>
    <w:family w:val="swiss"/>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5D5BD" w14:textId="77777777" w:rsidR="00EC4424" w:rsidRDefault="008C518E">
    <w:pPr>
      <w:pStyle w:val="Footer"/>
      <w:pBdr>
        <w:top w:val="single" w:sz="0" w:space="1" w:color="auto"/>
      </w:pBdr>
      <w:spacing w:before="20"/>
    </w:pPr>
    <w:r>
      <w:t xml:space="preserve">Page </w:t>
    </w:r>
    <w:r>
      <w:fldChar w:fldCharType="begin"/>
    </w:r>
    <w:r>
      <w:instrText xml:space="preserve">PAGE </w:instrText>
    </w:r>
    <w:r>
      <w:fldChar w:fldCharType="separate"/>
    </w:r>
    <w:r>
      <w:t>1</w:t>
    </w:r>
    <w:r>
      <w:fldChar w:fldCharType="end"/>
    </w:r>
    <w:r>
      <w:t xml:space="preserve"> of </w:t>
    </w:r>
    <w:r>
      <w:fldChar w:fldCharType="begin"/>
    </w:r>
    <w:r>
      <w:instrText xml:space="preserve">NUMPAGES </w:instrText>
    </w:r>
    <w:r>
      <w:fldChar w:fldCharType="separate"/>
    </w:r>
    <w:r>
      <w:t>5</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44CE0" w14:textId="77777777" w:rsidR="00AA1D07" w:rsidRDefault="00AA1D07">
      <w:r>
        <w:separator/>
      </w:r>
    </w:p>
  </w:footnote>
  <w:footnote w:type="continuationSeparator" w:id="0">
    <w:p w14:paraId="5E96D9EE" w14:textId="77777777" w:rsidR="00AA1D07" w:rsidRDefault="00AA1D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C7CAC" w14:textId="77777777" w:rsidR="00EC4424" w:rsidRDefault="008C518E">
    <w:pPr>
      <w:pStyle w:val="Header"/>
      <w:pBdr>
        <w:bottom w:val="single" w:sz="0" w:space="1" w:color="auto"/>
      </w:pBdr>
      <w:tabs>
        <w:tab w:val="right" w:pos="9720"/>
      </w:tabs>
      <w:spacing w:after="20"/>
    </w:pPr>
    <w:r>
      <w:t>DIVISION 27</w:t>
    </w:r>
    <w:r>
      <w:tab/>
      <w:t>27 41 16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multilevel"/>
    <w:tmpl w:val="DEF86534"/>
    <w:name w:val="Heading for numbering"/>
    <w:lvl w:ilvl="0">
      <w:start w:val="1"/>
      <w:numFmt w:val="decimal"/>
      <w:pStyle w:val="Heading1"/>
      <w:lvlText w:val="%1"/>
      <w:lvlJc w:val="left"/>
      <w:rPr>
        <w:rFonts w:ascii="Calibri" w:eastAsia="Calibri" w:hAnsi="Calibri" w:cs="Calibri"/>
        <w:sz w:val="24"/>
        <w:szCs w:val="24"/>
      </w:rPr>
    </w:lvl>
    <w:lvl w:ilvl="1">
      <w:start w:val="1"/>
      <w:numFmt w:val="decimal"/>
      <w:pStyle w:val="Heading2"/>
      <w:lvlText w:val="%1.%2"/>
      <w:lvlJc w:val="left"/>
      <w:rPr>
        <w:rFonts w:ascii="Calibri" w:eastAsia="Calibri" w:hAnsi="Calibri" w:cs="Calibri"/>
        <w:sz w:val="20"/>
        <w:szCs w:val="20"/>
      </w:rPr>
    </w:lvl>
    <w:lvl w:ilvl="2">
      <w:start w:val="1"/>
      <w:numFmt w:val="decimal"/>
      <w:pStyle w:val="Heading3"/>
      <w:lvlText w:val="%1.%2.%3"/>
      <w:lvlJc w:val="left"/>
      <w:rPr>
        <w:rFonts w:ascii="Calibri" w:eastAsia="Calibri" w:hAnsi="Calibri" w:cs="Calibri"/>
        <w:sz w:val="20"/>
        <w:szCs w:val="20"/>
      </w:rPr>
    </w:lvl>
    <w:lvl w:ilvl="3">
      <w:start w:val="1"/>
      <w:numFmt w:val="decimal"/>
      <w:pStyle w:val="Heading4"/>
      <w:lvlText w:val="%1.%2.%3.%4"/>
      <w:lvlJc w:val="left"/>
      <w:rPr>
        <w:rFonts w:ascii="Calibri" w:eastAsia="Calibri" w:hAnsi="Calibri" w:cs="Calibri"/>
        <w:sz w:val="20"/>
        <w:szCs w:val="20"/>
      </w:rPr>
    </w:lvl>
    <w:lvl w:ilvl="4">
      <w:start w:val="1"/>
      <w:numFmt w:val="decimal"/>
      <w:pStyle w:val="Heading5"/>
      <w:lvlText w:val="%1.%2.%3.%4.%5"/>
      <w:lvlJc w:val="left"/>
      <w:rPr>
        <w:rFonts w:ascii="Calibri" w:eastAsia="Calibri" w:hAnsi="Calibri" w:cs="Calibri"/>
        <w:sz w:val="20"/>
        <w:szCs w:val="20"/>
      </w:rPr>
    </w:lvl>
    <w:lvl w:ilvl="5">
      <w:start w:val="1"/>
      <w:numFmt w:val="decimal"/>
      <w:pStyle w:val="Heading6"/>
      <w:lvlText w:val="%1.%2.%3.%4.%5.%6"/>
      <w:lvlJc w:val="left"/>
      <w:rPr>
        <w:rFonts w:ascii="Calibri" w:eastAsia="Calibri" w:hAnsi="Calibri" w:cs="Calibri"/>
        <w:sz w:val="20"/>
        <w:szCs w:val="20"/>
      </w:rPr>
    </w:lvl>
    <w:lvl w:ilvl="6">
      <w:start w:val="1"/>
      <w:numFmt w:val="decimal"/>
      <w:pStyle w:val="Heading7"/>
      <w:lvlText w:val="%1.%2.%3.%4.%5.%6.%7"/>
      <w:lvlJc w:val="left"/>
      <w:rPr>
        <w:rFonts w:ascii="Calibri" w:eastAsia="Calibri" w:hAnsi="Calibri" w:cs="Calibri"/>
        <w:sz w:val="20"/>
        <w:szCs w:val="20"/>
      </w:rPr>
    </w:lvl>
    <w:lvl w:ilvl="7">
      <w:start w:val="1"/>
      <w:numFmt w:val="decimal"/>
      <w:pStyle w:val="Heading8"/>
      <w:lvlText w:val="%1.%2.%3.%4.%5.%6.%7.%8"/>
      <w:lvlJc w:val="left"/>
    </w:lvl>
    <w:lvl w:ilvl="8">
      <w:start w:val="1"/>
      <w:numFmt w:val="decimal"/>
      <w:pStyle w:val="Heading9"/>
      <w:lvlText w:val="%1.%2.%3.%4.%5.%6.%7.%8.%9"/>
      <w:lvlJc w:val="left"/>
    </w:lvl>
  </w:abstractNum>
  <w:abstractNum w:abstractNumId="1" w15:restartNumberingAfterBreak="0">
    <w:nsid w:val="0ABCDEF1"/>
    <w:multiLevelType w:val="singleLevel"/>
    <w:tmpl w:val="78BC3DB6"/>
    <w:name w:val="TerOld1"/>
    <w:lvl w:ilvl="0">
      <w:numFmt w:val="decimal"/>
      <w:lvlText w:val="%1"/>
      <w:lvlJc w:val="left"/>
    </w:lvl>
  </w:abstractNum>
  <w:abstractNum w:abstractNumId="2" w15:restartNumberingAfterBreak="0">
    <w:nsid w:val="0ABCDEF2"/>
    <w:multiLevelType w:val="singleLevel"/>
    <w:tmpl w:val="A2449E7E"/>
    <w:name w:val="TerOld2"/>
    <w:lvl w:ilvl="0">
      <w:numFmt w:val="decimal"/>
      <w:lvlText w:val="%1"/>
      <w:lvlJc w:val="left"/>
    </w:lvl>
  </w:abstractNum>
  <w:abstractNum w:abstractNumId="3" w15:restartNumberingAfterBreak="0">
    <w:nsid w:val="0ABCDEF3"/>
    <w:multiLevelType w:val="singleLevel"/>
    <w:tmpl w:val="7BA021FC"/>
    <w:name w:val="TerOld3"/>
    <w:lvl w:ilvl="0">
      <w:numFmt w:val="decimal"/>
      <w:lvlText w:val="%1"/>
      <w:lvlJc w:val="left"/>
    </w:lvl>
  </w:abstractNum>
  <w:abstractNum w:abstractNumId="4" w15:restartNumberingAfterBreak="0">
    <w:nsid w:val="0ABCDEF4"/>
    <w:multiLevelType w:val="singleLevel"/>
    <w:tmpl w:val="A7248A8A"/>
    <w:name w:val="TerOld4"/>
    <w:lvl w:ilvl="0">
      <w:numFmt w:val="decimal"/>
      <w:lvlText w:val="%1"/>
      <w:lvlJc w:val="left"/>
    </w:lvl>
  </w:abstractNum>
  <w:abstractNum w:abstractNumId="5" w15:restartNumberingAfterBreak="0">
    <w:nsid w:val="0ABCDEF5"/>
    <w:multiLevelType w:val="singleLevel"/>
    <w:tmpl w:val="4094E444"/>
    <w:name w:val="TerOld5"/>
    <w:lvl w:ilvl="0">
      <w:numFmt w:val="decimal"/>
      <w:lvlText w:val="%1"/>
      <w:lvlJc w:val="left"/>
    </w:lvl>
  </w:abstractNum>
  <w:abstractNum w:abstractNumId="6" w15:restartNumberingAfterBreak="0">
    <w:nsid w:val="0ABCDEF6"/>
    <w:multiLevelType w:val="singleLevel"/>
    <w:tmpl w:val="913294B6"/>
    <w:name w:val="TerOld6"/>
    <w:lvl w:ilvl="0">
      <w:numFmt w:val="decimal"/>
      <w:lvlText w:val="%1"/>
      <w:lvlJc w:val="left"/>
    </w:lvl>
  </w:abstractNum>
  <w:abstractNum w:abstractNumId="7" w15:restartNumberingAfterBreak="0">
    <w:nsid w:val="0ABCDEF7"/>
    <w:multiLevelType w:val="singleLevel"/>
    <w:tmpl w:val="CAE08B50"/>
    <w:name w:val="TerOld7"/>
    <w:lvl w:ilvl="0">
      <w:numFmt w:val="decimal"/>
      <w:lvlText w:val="%1"/>
      <w:lvlJc w:val="left"/>
    </w:lvl>
  </w:abstractNum>
  <w:abstractNum w:abstractNumId="8" w15:restartNumberingAfterBreak="0">
    <w:nsid w:val="0ABCDEF8"/>
    <w:multiLevelType w:val="singleLevel"/>
    <w:tmpl w:val="A2C62290"/>
    <w:name w:val="TerOld8"/>
    <w:lvl w:ilvl="0">
      <w:numFmt w:val="decimal"/>
      <w:lvlText w:val="%1"/>
      <w:lvlJc w:val="left"/>
    </w:lvl>
  </w:abstractNum>
  <w:abstractNum w:abstractNumId="9" w15:restartNumberingAfterBreak="0">
    <w:nsid w:val="0ABCDEF9"/>
    <w:multiLevelType w:val="singleLevel"/>
    <w:tmpl w:val="76A627D2"/>
    <w:name w:val="TerOld9"/>
    <w:lvl w:ilvl="0">
      <w:numFmt w:val="decimal"/>
      <w:lvlText w:val="%1"/>
      <w:lvlJc w:val="left"/>
    </w:lvl>
  </w:abstractNum>
  <w:num w:numId="1" w16cid:durableId="1212694072">
    <w:abstractNumId w:val="0"/>
    <w:lvlOverride w:ilvl="0">
      <w:lvl w:ilvl="0">
        <w:start w:val="1"/>
        <w:numFmt w:val="decimal"/>
        <w:pStyle w:val="Heading1"/>
        <w:lvlText w:val="%1"/>
        <w:lvlJc w:val="left"/>
      </w:lvl>
    </w:lvlOverride>
    <w:lvlOverride w:ilvl="1">
      <w:lvl w:ilvl="1">
        <w:start w:val="1"/>
        <w:numFmt w:val="decimal"/>
        <w:pStyle w:val="Heading2"/>
        <w:lvlText w:val="%1.%2"/>
        <w:lvlJc w:val="left"/>
        <w:rPr>
          <w:rFonts w:ascii="Calibri" w:eastAsia="Calibri" w:hAnsi="Calibri" w:cs="Calibri"/>
          <w:sz w:val="20"/>
          <w:szCs w:val="20"/>
        </w:rPr>
      </w:lvl>
    </w:lvlOverride>
    <w:lvlOverride w:ilvl="2">
      <w:lvl w:ilvl="2">
        <w:start w:val="1"/>
        <w:numFmt w:val="decimal"/>
        <w:pStyle w:val="Heading3"/>
        <w:lvlText w:val="%1.%2.%3"/>
        <w:lvlJc w:val="left"/>
        <w:rPr>
          <w:rFonts w:ascii="Calibri" w:eastAsia="Calibri" w:hAnsi="Calibri" w:cs="Calibri"/>
          <w:sz w:val="20"/>
          <w:szCs w:val="20"/>
        </w:rPr>
      </w:lvl>
    </w:lvlOverride>
    <w:lvlOverride w:ilvl="3">
      <w:lvl w:ilvl="3">
        <w:start w:val="1"/>
        <w:numFmt w:val="decimal"/>
        <w:pStyle w:val="Heading4"/>
        <w:lvlText w:val="%1.%2.%3.%4"/>
        <w:lvlJc w:val="left"/>
        <w:rPr>
          <w:rFonts w:ascii="Calibri" w:eastAsia="Calibri" w:hAnsi="Calibri" w:cs="Calibri"/>
          <w:sz w:val="20"/>
          <w:szCs w:val="20"/>
        </w:rPr>
      </w:lvl>
    </w:lvlOverride>
    <w:lvlOverride w:ilvl="4">
      <w:lvl w:ilvl="4">
        <w:start w:val="1"/>
        <w:numFmt w:val="decimal"/>
        <w:pStyle w:val="Heading5"/>
        <w:lvlText w:val="%1.%2.%3.%4.%5"/>
        <w:lvlJc w:val="left"/>
        <w:rPr>
          <w:rFonts w:ascii="Calibri" w:eastAsia="Calibri" w:hAnsi="Calibri" w:cs="Calibri"/>
          <w:sz w:val="20"/>
          <w:szCs w:val="20"/>
        </w:rPr>
      </w:lvl>
    </w:lvlOverride>
    <w:lvlOverride w:ilvl="5">
      <w:lvl w:ilvl="5">
        <w:start w:val="1"/>
        <w:numFmt w:val="decimal"/>
        <w:pStyle w:val="Heading6"/>
        <w:lvlText w:val="%1.%2.%3.%4.%5.%6"/>
        <w:lvlJc w:val="left"/>
        <w:rPr>
          <w:rFonts w:ascii="Calibri" w:eastAsia="Calibri" w:hAnsi="Calibri" w:cs="Calibri"/>
          <w:sz w:val="20"/>
          <w:szCs w:val="20"/>
        </w:rPr>
      </w:lvl>
    </w:lvlOverride>
    <w:lvlOverride w:ilvl="6">
      <w:lvl w:ilvl="6">
        <w:start w:val="1"/>
        <w:numFmt w:val="decimal"/>
        <w:pStyle w:val="Heading7"/>
        <w:lvlText w:val="%1.%2.%3.%4.%5.%6.%7"/>
        <w:lvlJc w:val="left"/>
        <w:rPr>
          <w:rFonts w:ascii="Calibri" w:eastAsia="Calibri" w:hAnsi="Calibri" w:cs="Calibri"/>
          <w:sz w:val="20"/>
          <w:szCs w:val="20"/>
        </w:rPr>
      </w:lvl>
    </w:lvlOverride>
    <w:lvlOverride w:ilvl="7">
      <w:lvl w:ilvl="7">
        <w:start w:val="1"/>
        <w:numFmt w:val="decimal"/>
        <w:pStyle w:val="Heading8"/>
        <w:lvlText w:val="%1.%2.%3.%4.%5.%6.%7.%8"/>
        <w:lvlJc w:val="left"/>
      </w:lvl>
    </w:lvlOverride>
    <w:lvlOverride w:ilvl="8">
      <w:lvl w:ilvl="8">
        <w:start w:val="1"/>
        <w:numFmt w:val="decimal"/>
        <w:pStyle w:val="Heading9"/>
        <w:lvlText w:val="%1.%2.%3.%4.%5.%6.%7.%8.%9"/>
        <w:lvlJc w:val="left"/>
      </w:lvl>
    </w:lvlOverride>
  </w:num>
  <w:num w:numId="2" w16cid:durableId="759524242">
    <w:abstractNumId w:val="1"/>
  </w:num>
  <w:num w:numId="3" w16cid:durableId="1422525362">
    <w:abstractNumId w:val="2"/>
  </w:num>
  <w:num w:numId="4" w16cid:durableId="953101961">
    <w:abstractNumId w:val="3"/>
  </w:num>
  <w:num w:numId="5" w16cid:durableId="995766328">
    <w:abstractNumId w:val="4"/>
  </w:num>
  <w:num w:numId="6" w16cid:durableId="1420368761">
    <w:abstractNumId w:val="5"/>
  </w:num>
  <w:num w:numId="7" w16cid:durableId="836454733">
    <w:abstractNumId w:val="6"/>
  </w:num>
  <w:num w:numId="8" w16cid:durableId="1852260151">
    <w:abstractNumId w:val="7"/>
  </w:num>
  <w:num w:numId="9" w16cid:durableId="641350374">
    <w:abstractNumId w:val="8"/>
  </w:num>
  <w:num w:numId="10" w16cid:durableId="523639724">
    <w:abstractNumId w:val="9"/>
  </w:num>
  <w:num w:numId="11" w16cid:durableId="1870800087">
    <w:abstractNumId w:val="0"/>
    <w:lvlOverride w:ilvl="0">
      <w:lvl w:ilvl="0">
        <w:start w:val="1"/>
        <w:numFmt w:val="decimal"/>
        <w:pStyle w:val="Heading1"/>
        <w:lvlText w:val="%1"/>
        <w:lvlJc w:val="left"/>
      </w:lvl>
    </w:lvlOverride>
    <w:lvlOverride w:ilvl="1">
      <w:lvl w:ilvl="1">
        <w:start w:val="1"/>
        <w:numFmt w:val="decimal"/>
        <w:pStyle w:val="Heading2"/>
        <w:lvlText w:val="%1.%2"/>
        <w:lvlJc w:val="left"/>
        <w:rPr>
          <w:rFonts w:ascii="Calibri" w:eastAsia="Calibri" w:hAnsi="Calibri" w:cs="Calibri"/>
          <w:sz w:val="20"/>
          <w:szCs w:val="20"/>
        </w:rPr>
      </w:lvl>
    </w:lvlOverride>
    <w:lvlOverride w:ilvl="2">
      <w:lvl w:ilvl="2">
        <w:start w:val="1"/>
        <w:numFmt w:val="decimal"/>
        <w:pStyle w:val="Heading3"/>
        <w:lvlText w:val="%1.%2.%3"/>
        <w:lvlJc w:val="left"/>
        <w:rPr>
          <w:rFonts w:ascii="Calibri" w:eastAsia="Calibri" w:hAnsi="Calibri" w:cs="Calibri"/>
          <w:sz w:val="20"/>
          <w:szCs w:val="20"/>
        </w:rPr>
      </w:lvl>
    </w:lvlOverride>
    <w:lvlOverride w:ilvl="3">
      <w:lvl w:ilvl="3">
        <w:start w:val="1"/>
        <w:numFmt w:val="decimal"/>
        <w:pStyle w:val="Heading4"/>
        <w:lvlText w:val="%1.%2.%3.%4"/>
        <w:lvlJc w:val="left"/>
        <w:rPr>
          <w:rFonts w:ascii="Calibri" w:eastAsia="Calibri" w:hAnsi="Calibri" w:cs="Calibri"/>
          <w:sz w:val="20"/>
          <w:szCs w:val="20"/>
        </w:rPr>
      </w:lvl>
    </w:lvlOverride>
    <w:lvlOverride w:ilvl="4">
      <w:lvl w:ilvl="4">
        <w:start w:val="1"/>
        <w:numFmt w:val="decimal"/>
        <w:pStyle w:val="Heading5"/>
        <w:lvlText w:val="%1.%2.%3.%4.%5"/>
        <w:lvlJc w:val="left"/>
        <w:rPr>
          <w:rFonts w:ascii="Calibri" w:eastAsia="Calibri" w:hAnsi="Calibri" w:cs="Calibri"/>
          <w:sz w:val="20"/>
          <w:szCs w:val="20"/>
        </w:rPr>
      </w:lvl>
    </w:lvlOverride>
    <w:lvlOverride w:ilvl="5">
      <w:lvl w:ilvl="5">
        <w:start w:val="1"/>
        <w:numFmt w:val="decimal"/>
        <w:pStyle w:val="Heading6"/>
        <w:lvlText w:val="%1.%2.%3.%4.%5.%6"/>
        <w:lvlJc w:val="left"/>
        <w:rPr>
          <w:rFonts w:ascii="Calibri" w:eastAsia="Calibri" w:hAnsi="Calibri" w:cs="Calibri"/>
          <w:sz w:val="20"/>
          <w:szCs w:val="20"/>
        </w:rPr>
      </w:lvl>
    </w:lvlOverride>
    <w:lvlOverride w:ilvl="6">
      <w:lvl w:ilvl="6">
        <w:start w:val="1"/>
        <w:numFmt w:val="decimal"/>
        <w:pStyle w:val="Heading7"/>
        <w:lvlText w:val="%1.%2.%3.%4.%5.%6.%7"/>
        <w:lvlJc w:val="left"/>
        <w:rPr>
          <w:rFonts w:ascii="Calibri" w:eastAsia="Calibri" w:hAnsi="Calibri" w:cs="Calibri"/>
          <w:sz w:val="20"/>
          <w:szCs w:val="20"/>
        </w:rPr>
      </w:lvl>
    </w:lvlOverride>
    <w:lvlOverride w:ilvl="7">
      <w:lvl w:ilvl="7">
        <w:start w:val="1"/>
        <w:numFmt w:val="decimal"/>
        <w:pStyle w:val="Heading8"/>
        <w:lvlText w:val="%1.%2.%3.%4.%5.%6.%7.%8"/>
        <w:lvlJc w:val="left"/>
      </w:lvl>
    </w:lvlOverride>
    <w:lvlOverride w:ilvl="8">
      <w:lvl w:ilvl="8">
        <w:start w:val="1"/>
        <w:numFmt w:val="decimal"/>
        <w:pStyle w:val="Heading9"/>
        <w:lvlText w:val="%1.%2.%3.%4.%5.%6.%7.%8.%9"/>
        <w:lvlJc w:val="left"/>
      </w:lvl>
    </w:lvlOverride>
  </w:num>
  <w:num w:numId="12" w16cid:durableId="442530164">
    <w:abstractNumId w:val="0"/>
    <w:lvlOverride w:ilvl="0">
      <w:startOverride w:val="1"/>
      <w:lvl w:ilvl="0">
        <w:start w:val="1"/>
        <w:numFmt w:val="decimal"/>
        <w:pStyle w:val="Heading1"/>
        <w:lvlText w:val="%1"/>
        <w:lvlJc w:val="left"/>
      </w:lvl>
    </w:lvlOverride>
    <w:lvlOverride w:ilvl="1">
      <w:startOverride w:val="1"/>
      <w:lvl w:ilvl="1">
        <w:start w:val="1"/>
        <w:numFmt w:val="decimal"/>
        <w:pStyle w:val="Heading2"/>
        <w:lvlText w:val="%1.%2"/>
        <w:lvlJc w:val="left"/>
        <w:rPr>
          <w:rFonts w:ascii="Calibri" w:eastAsia="Calibri" w:hAnsi="Calibri" w:cs="Calibri"/>
          <w:sz w:val="20"/>
          <w:szCs w:val="20"/>
        </w:rPr>
      </w:lvl>
    </w:lvlOverride>
    <w:lvlOverride w:ilvl="2">
      <w:startOverride w:val="1"/>
      <w:lvl w:ilvl="2">
        <w:start w:val="1"/>
        <w:numFmt w:val="decimal"/>
        <w:pStyle w:val="Heading3"/>
        <w:lvlText w:val="%1.%2.%3"/>
        <w:lvlJc w:val="left"/>
        <w:rPr>
          <w:rFonts w:ascii="Calibri" w:eastAsia="Calibri" w:hAnsi="Calibri" w:cs="Calibri"/>
          <w:sz w:val="20"/>
          <w:szCs w:val="20"/>
        </w:rPr>
      </w:lvl>
    </w:lvlOverride>
    <w:lvlOverride w:ilvl="3">
      <w:startOverride w:val="1"/>
      <w:lvl w:ilvl="3">
        <w:start w:val="1"/>
        <w:numFmt w:val="decimal"/>
        <w:pStyle w:val="Heading4"/>
        <w:lvlText w:val="%1.%2.%3.%4"/>
        <w:lvlJc w:val="left"/>
        <w:rPr>
          <w:rFonts w:ascii="Calibri" w:eastAsia="Calibri" w:hAnsi="Calibri" w:cs="Calibri"/>
          <w:sz w:val="20"/>
          <w:szCs w:val="20"/>
        </w:rPr>
      </w:lvl>
    </w:lvlOverride>
    <w:lvlOverride w:ilvl="4">
      <w:startOverride w:val="1"/>
      <w:lvl w:ilvl="4">
        <w:start w:val="1"/>
        <w:numFmt w:val="decimal"/>
        <w:pStyle w:val="Heading5"/>
        <w:lvlText w:val="%1.%2.%3.%4.%5"/>
        <w:lvlJc w:val="left"/>
        <w:rPr>
          <w:rFonts w:ascii="Calibri" w:eastAsia="Calibri" w:hAnsi="Calibri" w:cs="Calibri"/>
          <w:sz w:val="20"/>
          <w:szCs w:val="20"/>
        </w:rPr>
      </w:lvl>
    </w:lvlOverride>
    <w:lvlOverride w:ilvl="5">
      <w:startOverride w:val="1"/>
      <w:lvl w:ilvl="5">
        <w:start w:val="1"/>
        <w:numFmt w:val="decimal"/>
        <w:pStyle w:val="Heading6"/>
        <w:lvlText w:val="%1.%2.%3.%4.%5.%6"/>
        <w:lvlJc w:val="left"/>
        <w:rPr>
          <w:rFonts w:ascii="Calibri" w:eastAsia="Calibri" w:hAnsi="Calibri" w:cs="Calibri"/>
          <w:sz w:val="20"/>
          <w:szCs w:val="20"/>
        </w:rPr>
      </w:lvl>
    </w:lvlOverride>
    <w:lvlOverride w:ilvl="6">
      <w:startOverride w:val="1"/>
      <w:lvl w:ilvl="6">
        <w:start w:val="1"/>
        <w:numFmt w:val="decimal"/>
        <w:pStyle w:val="Heading7"/>
        <w:lvlText w:val="%1.%2.%3.%4.%5.%6.%7"/>
        <w:lvlJc w:val="left"/>
        <w:rPr>
          <w:rFonts w:ascii="Calibri" w:eastAsia="Calibri" w:hAnsi="Calibri" w:cs="Calibri"/>
          <w:sz w:val="20"/>
          <w:szCs w:val="20"/>
        </w:rPr>
      </w:lvl>
    </w:lvlOverride>
    <w:lvlOverride w:ilvl="7">
      <w:startOverride w:val="1"/>
      <w:lvl w:ilvl="7">
        <w:start w:val="1"/>
        <w:numFmt w:val="decimal"/>
        <w:pStyle w:val="Heading8"/>
        <w:lvlText w:val="%1.%2.%3.%4.%5.%6.%7.%8"/>
        <w:lvlJc w:val="left"/>
      </w:lvl>
    </w:lvlOverride>
    <w:lvlOverride w:ilvl="8">
      <w:startOverride w:val="1"/>
      <w:lvl w:ilvl="8">
        <w:start w:val="1"/>
        <w:numFmt w:val="decimal"/>
        <w:pStyle w:val="Heading9"/>
        <w:lvlText w:val="%1.%2.%3.%4.%5.%6.%7.%8.%9"/>
        <w:lvlJc w:val="left"/>
      </w:lvl>
    </w:lvlOverride>
  </w:num>
  <w:num w:numId="13" w16cid:durableId="1359087956">
    <w:abstractNumId w:val="0"/>
    <w:lvlOverride w:ilvl="0">
      <w:lvl w:ilvl="0">
        <w:start w:val="1"/>
        <w:numFmt w:val="decimal"/>
        <w:pStyle w:val="Heading1"/>
        <w:lvlText w:val="%1"/>
        <w:lvlJc w:val="left"/>
      </w:lvl>
    </w:lvlOverride>
    <w:lvlOverride w:ilvl="1">
      <w:lvl w:ilvl="1">
        <w:start w:val="1"/>
        <w:numFmt w:val="decimal"/>
        <w:pStyle w:val="Heading2"/>
        <w:lvlText w:val="%1.%2"/>
        <w:lvlJc w:val="left"/>
        <w:rPr>
          <w:rFonts w:ascii="Calibri" w:eastAsia="Calibri" w:hAnsi="Calibri" w:cs="Calibri"/>
          <w:sz w:val="20"/>
          <w:szCs w:val="20"/>
        </w:rPr>
      </w:lvl>
    </w:lvlOverride>
    <w:lvlOverride w:ilvl="2">
      <w:lvl w:ilvl="2">
        <w:start w:val="1"/>
        <w:numFmt w:val="decimal"/>
        <w:pStyle w:val="Heading3"/>
        <w:lvlText w:val="%1.%2.%3"/>
        <w:lvlJc w:val="left"/>
        <w:rPr>
          <w:rFonts w:ascii="Calibri" w:eastAsia="Calibri" w:hAnsi="Calibri" w:cs="Calibri"/>
          <w:sz w:val="20"/>
          <w:szCs w:val="20"/>
        </w:rPr>
      </w:lvl>
    </w:lvlOverride>
    <w:lvlOverride w:ilvl="3">
      <w:lvl w:ilvl="3">
        <w:start w:val="1"/>
        <w:numFmt w:val="decimal"/>
        <w:pStyle w:val="Heading4"/>
        <w:lvlText w:val="%1.%2.%3.%4"/>
        <w:lvlJc w:val="left"/>
        <w:rPr>
          <w:rFonts w:ascii="Calibri" w:eastAsia="Calibri" w:hAnsi="Calibri" w:cs="Calibri"/>
          <w:sz w:val="20"/>
          <w:szCs w:val="20"/>
        </w:rPr>
      </w:lvl>
    </w:lvlOverride>
    <w:lvlOverride w:ilvl="4">
      <w:lvl w:ilvl="4">
        <w:start w:val="1"/>
        <w:numFmt w:val="decimal"/>
        <w:pStyle w:val="Heading5"/>
        <w:lvlText w:val="%1.%2.%3.%4.%5"/>
        <w:lvlJc w:val="left"/>
        <w:rPr>
          <w:rFonts w:ascii="Calibri" w:eastAsia="Calibri" w:hAnsi="Calibri" w:cs="Calibri"/>
          <w:sz w:val="20"/>
          <w:szCs w:val="20"/>
        </w:rPr>
      </w:lvl>
    </w:lvlOverride>
    <w:lvlOverride w:ilvl="5">
      <w:lvl w:ilvl="5">
        <w:start w:val="1"/>
        <w:numFmt w:val="decimal"/>
        <w:pStyle w:val="Heading6"/>
        <w:lvlText w:val="%1.%2.%3.%4.%5.%6"/>
        <w:lvlJc w:val="left"/>
        <w:rPr>
          <w:rFonts w:ascii="Calibri" w:eastAsia="Calibri" w:hAnsi="Calibri" w:cs="Calibri"/>
          <w:sz w:val="20"/>
          <w:szCs w:val="20"/>
        </w:rPr>
      </w:lvl>
    </w:lvlOverride>
    <w:lvlOverride w:ilvl="6">
      <w:lvl w:ilvl="6">
        <w:start w:val="1"/>
        <w:numFmt w:val="decimal"/>
        <w:pStyle w:val="Heading7"/>
        <w:lvlText w:val="%1.%2.%3.%4.%5.%6.%7"/>
        <w:lvlJc w:val="left"/>
        <w:rPr>
          <w:rFonts w:ascii="Calibri" w:eastAsia="Calibri" w:hAnsi="Calibri" w:cs="Calibri"/>
          <w:sz w:val="20"/>
          <w:szCs w:val="20"/>
        </w:rPr>
      </w:lvl>
    </w:lvlOverride>
    <w:lvlOverride w:ilvl="7">
      <w:lvl w:ilvl="7">
        <w:start w:val="1"/>
        <w:numFmt w:val="decimal"/>
        <w:pStyle w:val="Heading8"/>
        <w:lvlText w:val="%1.%2.%3.%4.%5.%6.%7.%8"/>
        <w:lvlJc w:val="left"/>
      </w:lvl>
    </w:lvlOverride>
    <w:lvlOverride w:ilvl="8">
      <w:lvl w:ilvl="8">
        <w:start w:val="1"/>
        <w:numFmt w:val="decimal"/>
        <w:pStyle w:val="Heading9"/>
        <w:lvlText w:val="%1.%2.%3.%4.%5.%6.%7.%8.%9"/>
        <w:lvlJc w:val="left"/>
      </w:lvl>
    </w:lvlOverride>
  </w:num>
  <w:num w:numId="14" w16cid:durableId="956528811">
    <w:abstractNumId w:val="0"/>
    <w:lvlOverride w:ilvl="0">
      <w:startOverride w:val="1"/>
      <w:lvl w:ilvl="0">
        <w:start w:val="1"/>
        <w:numFmt w:val="decimal"/>
        <w:pStyle w:val="Heading1"/>
        <w:lvlText w:val="%1"/>
        <w:lvlJc w:val="left"/>
      </w:lvl>
    </w:lvlOverride>
    <w:lvlOverride w:ilvl="1">
      <w:startOverride w:val="1"/>
      <w:lvl w:ilvl="1">
        <w:start w:val="1"/>
        <w:numFmt w:val="decimal"/>
        <w:pStyle w:val="Heading2"/>
        <w:lvlText w:val="%1.%2"/>
        <w:lvlJc w:val="left"/>
        <w:rPr>
          <w:rFonts w:ascii="Calibri" w:eastAsia="Calibri" w:hAnsi="Calibri" w:cs="Calibri"/>
          <w:sz w:val="20"/>
          <w:szCs w:val="20"/>
        </w:rPr>
      </w:lvl>
    </w:lvlOverride>
    <w:lvlOverride w:ilvl="2">
      <w:startOverride w:val="1"/>
      <w:lvl w:ilvl="2">
        <w:start w:val="1"/>
        <w:numFmt w:val="decimal"/>
        <w:pStyle w:val="Heading3"/>
        <w:lvlText w:val="%1.%2.%3"/>
        <w:lvlJc w:val="left"/>
        <w:rPr>
          <w:rFonts w:ascii="Calibri" w:eastAsia="Calibri" w:hAnsi="Calibri" w:cs="Calibri"/>
          <w:sz w:val="20"/>
          <w:szCs w:val="20"/>
        </w:rPr>
      </w:lvl>
    </w:lvlOverride>
    <w:lvlOverride w:ilvl="3">
      <w:startOverride w:val="1"/>
      <w:lvl w:ilvl="3">
        <w:start w:val="1"/>
        <w:numFmt w:val="decimal"/>
        <w:pStyle w:val="Heading4"/>
        <w:lvlText w:val="%1.%2.%3.%4"/>
        <w:lvlJc w:val="left"/>
        <w:rPr>
          <w:rFonts w:ascii="Calibri" w:eastAsia="Calibri" w:hAnsi="Calibri" w:cs="Calibri"/>
          <w:sz w:val="20"/>
          <w:szCs w:val="20"/>
        </w:rPr>
      </w:lvl>
    </w:lvlOverride>
    <w:lvlOverride w:ilvl="4">
      <w:startOverride w:val="1"/>
      <w:lvl w:ilvl="4">
        <w:start w:val="1"/>
        <w:numFmt w:val="decimal"/>
        <w:pStyle w:val="Heading5"/>
        <w:lvlText w:val="%1.%2.%3.%4.%5"/>
        <w:lvlJc w:val="left"/>
        <w:rPr>
          <w:rFonts w:ascii="Calibri" w:eastAsia="Calibri" w:hAnsi="Calibri" w:cs="Calibri"/>
          <w:sz w:val="20"/>
          <w:szCs w:val="20"/>
        </w:rPr>
      </w:lvl>
    </w:lvlOverride>
    <w:lvlOverride w:ilvl="5">
      <w:startOverride w:val="1"/>
      <w:lvl w:ilvl="5">
        <w:start w:val="1"/>
        <w:numFmt w:val="decimal"/>
        <w:pStyle w:val="Heading6"/>
        <w:lvlText w:val="%1.%2.%3.%4.%5.%6"/>
        <w:lvlJc w:val="left"/>
        <w:rPr>
          <w:rFonts w:ascii="Calibri" w:eastAsia="Calibri" w:hAnsi="Calibri" w:cs="Calibri"/>
          <w:sz w:val="20"/>
          <w:szCs w:val="20"/>
        </w:rPr>
      </w:lvl>
    </w:lvlOverride>
    <w:lvlOverride w:ilvl="6">
      <w:startOverride w:val="1"/>
      <w:lvl w:ilvl="6">
        <w:start w:val="1"/>
        <w:numFmt w:val="decimal"/>
        <w:pStyle w:val="Heading7"/>
        <w:lvlText w:val="%1.%2.%3.%4.%5.%6.%7"/>
        <w:lvlJc w:val="left"/>
        <w:rPr>
          <w:rFonts w:ascii="Calibri" w:eastAsia="Calibri" w:hAnsi="Calibri" w:cs="Calibri"/>
          <w:sz w:val="20"/>
          <w:szCs w:val="20"/>
        </w:rPr>
      </w:lvl>
    </w:lvlOverride>
    <w:lvlOverride w:ilvl="7">
      <w:startOverride w:val="1"/>
      <w:lvl w:ilvl="7">
        <w:start w:val="1"/>
        <w:numFmt w:val="decimal"/>
        <w:pStyle w:val="Heading8"/>
        <w:lvlText w:val="%1.%2.%3.%4.%5.%6.%7.%8"/>
        <w:lvlJc w:val="left"/>
      </w:lvl>
    </w:lvlOverride>
    <w:lvlOverride w:ilvl="8">
      <w:startOverride w:val="1"/>
      <w:lvl w:ilvl="8">
        <w:start w:val="1"/>
        <w:numFmt w:val="decimal"/>
        <w:pStyle w:val="Heading9"/>
        <w:lvlText w:val="%1.%2.%3.%4.%5.%6.%7.%8.%9"/>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pos w:val="sectEnd"/>
    <w:endnote w:id="-1"/>
    <w:endnote w:id="0"/>
  </w:endnotePr>
  <w:compat>
    <w:doNotUseHTMLParagraphAutoSpacing/>
    <w:compatSetting w:name="compatibilityMode" w:uri="http://schemas.microsoft.com/office/word" w:val="12"/>
    <w:compatSetting w:name="useWord2013TrackBottomHyphenation" w:uri="http://schemas.microsoft.com/office/word" w:val="1"/>
  </w:compat>
  <w:rsids>
    <w:rsidRoot w:val="00EC4424"/>
    <w:rsid w:val="00001283"/>
    <w:rsid w:val="000020AF"/>
    <w:rsid w:val="000047CD"/>
    <w:rsid w:val="000048A1"/>
    <w:rsid w:val="00004A6A"/>
    <w:rsid w:val="00005065"/>
    <w:rsid w:val="00005161"/>
    <w:rsid w:val="00011B18"/>
    <w:rsid w:val="00011B24"/>
    <w:rsid w:val="00012715"/>
    <w:rsid w:val="0001306C"/>
    <w:rsid w:val="00014611"/>
    <w:rsid w:val="000146DA"/>
    <w:rsid w:val="000160C8"/>
    <w:rsid w:val="00017619"/>
    <w:rsid w:val="00021666"/>
    <w:rsid w:val="000257EF"/>
    <w:rsid w:val="00030038"/>
    <w:rsid w:val="00030E4B"/>
    <w:rsid w:val="0003140F"/>
    <w:rsid w:val="00032C18"/>
    <w:rsid w:val="000379B6"/>
    <w:rsid w:val="00040A4B"/>
    <w:rsid w:val="00041A88"/>
    <w:rsid w:val="00042CBB"/>
    <w:rsid w:val="000433B3"/>
    <w:rsid w:val="00045B6C"/>
    <w:rsid w:val="00052E6D"/>
    <w:rsid w:val="00054C02"/>
    <w:rsid w:val="000568FA"/>
    <w:rsid w:val="000570FE"/>
    <w:rsid w:val="0006048E"/>
    <w:rsid w:val="00060C44"/>
    <w:rsid w:val="00060F92"/>
    <w:rsid w:val="000610BE"/>
    <w:rsid w:val="0006414F"/>
    <w:rsid w:val="000712C4"/>
    <w:rsid w:val="0007133B"/>
    <w:rsid w:val="0007284C"/>
    <w:rsid w:val="00072B0D"/>
    <w:rsid w:val="00075AAB"/>
    <w:rsid w:val="0007601B"/>
    <w:rsid w:val="0007734E"/>
    <w:rsid w:val="00077976"/>
    <w:rsid w:val="000807E0"/>
    <w:rsid w:val="000811A5"/>
    <w:rsid w:val="00081ADA"/>
    <w:rsid w:val="00082E9A"/>
    <w:rsid w:val="00084991"/>
    <w:rsid w:val="00084F15"/>
    <w:rsid w:val="00090723"/>
    <w:rsid w:val="00092461"/>
    <w:rsid w:val="0009456F"/>
    <w:rsid w:val="00095E40"/>
    <w:rsid w:val="00096706"/>
    <w:rsid w:val="000A361F"/>
    <w:rsid w:val="000A3797"/>
    <w:rsid w:val="000A79C7"/>
    <w:rsid w:val="000A7C26"/>
    <w:rsid w:val="000B2FE4"/>
    <w:rsid w:val="000B4257"/>
    <w:rsid w:val="000B5E23"/>
    <w:rsid w:val="000B6784"/>
    <w:rsid w:val="000B71AD"/>
    <w:rsid w:val="000B7502"/>
    <w:rsid w:val="000B7FC3"/>
    <w:rsid w:val="000C21B5"/>
    <w:rsid w:val="000C4386"/>
    <w:rsid w:val="000D0201"/>
    <w:rsid w:val="000D0DF2"/>
    <w:rsid w:val="000D10B3"/>
    <w:rsid w:val="000D41AD"/>
    <w:rsid w:val="000E0A0C"/>
    <w:rsid w:val="000E270E"/>
    <w:rsid w:val="000E4741"/>
    <w:rsid w:val="000E5295"/>
    <w:rsid w:val="000E532C"/>
    <w:rsid w:val="000E707B"/>
    <w:rsid w:val="000F4695"/>
    <w:rsid w:val="000F4B8F"/>
    <w:rsid w:val="000F6B3F"/>
    <w:rsid w:val="000F7417"/>
    <w:rsid w:val="00100BAB"/>
    <w:rsid w:val="0010283A"/>
    <w:rsid w:val="00103D22"/>
    <w:rsid w:val="00104063"/>
    <w:rsid w:val="0010533D"/>
    <w:rsid w:val="00107342"/>
    <w:rsid w:val="00111EF6"/>
    <w:rsid w:val="001123BC"/>
    <w:rsid w:val="00116B3D"/>
    <w:rsid w:val="0011767E"/>
    <w:rsid w:val="001202F4"/>
    <w:rsid w:val="00120D6C"/>
    <w:rsid w:val="001256B9"/>
    <w:rsid w:val="00126708"/>
    <w:rsid w:val="00131E14"/>
    <w:rsid w:val="00132042"/>
    <w:rsid w:val="001327CA"/>
    <w:rsid w:val="00135042"/>
    <w:rsid w:val="0013527F"/>
    <w:rsid w:val="0013553E"/>
    <w:rsid w:val="00135CB2"/>
    <w:rsid w:val="0013618C"/>
    <w:rsid w:val="00136409"/>
    <w:rsid w:val="001371C1"/>
    <w:rsid w:val="00137D72"/>
    <w:rsid w:val="00137EF3"/>
    <w:rsid w:val="00137FD9"/>
    <w:rsid w:val="0014174D"/>
    <w:rsid w:val="0014213E"/>
    <w:rsid w:val="001443E0"/>
    <w:rsid w:val="00150B12"/>
    <w:rsid w:val="00151538"/>
    <w:rsid w:val="00151802"/>
    <w:rsid w:val="001528F6"/>
    <w:rsid w:val="0015300D"/>
    <w:rsid w:val="00153380"/>
    <w:rsid w:val="00156513"/>
    <w:rsid w:val="0016274E"/>
    <w:rsid w:val="001658EA"/>
    <w:rsid w:val="00166590"/>
    <w:rsid w:val="00167011"/>
    <w:rsid w:val="001674A9"/>
    <w:rsid w:val="001700E8"/>
    <w:rsid w:val="001713D6"/>
    <w:rsid w:val="00172552"/>
    <w:rsid w:val="001753B1"/>
    <w:rsid w:val="00176CCD"/>
    <w:rsid w:val="00183BD3"/>
    <w:rsid w:val="001841B7"/>
    <w:rsid w:val="00185A94"/>
    <w:rsid w:val="0019031E"/>
    <w:rsid w:val="001920EF"/>
    <w:rsid w:val="001922F2"/>
    <w:rsid w:val="00192759"/>
    <w:rsid w:val="00195C26"/>
    <w:rsid w:val="00195D52"/>
    <w:rsid w:val="001A1694"/>
    <w:rsid w:val="001A279E"/>
    <w:rsid w:val="001B6066"/>
    <w:rsid w:val="001C2BED"/>
    <w:rsid w:val="001C365B"/>
    <w:rsid w:val="001C4BBD"/>
    <w:rsid w:val="001C5719"/>
    <w:rsid w:val="001D505F"/>
    <w:rsid w:val="001D6EB6"/>
    <w:rsid w:val="001D70BD"/>
    <w:rsid w:val="001D7537"/>
    <w:rsid w:val="001E1C1F"/>
    <w:rsid w:val="001E33D6"/>
    <w:rsid w:val="001E4FE6"/>
    <w:rsid w:val="001E54C7"/>
    <w:rsid w:val="001F0107"/>
    <w:rsid w:val="001F0F54"/>
    <w:rsid w:val="001F17D4"/>
    <w:rsid w:val="001F1A66"/>
    <w:rsid w:val="001F1FC5"/>
    <w:rsid w:val="001F5569"/>
    <w:rsid w:val="001F56ED"/>
    <w:rsid w:val="001F5B8C"/>
    <w:rsid w:val="001F6790"/>
    <w:rsid w:val="001F6E76"/>
    <w:rsid w:val="001F745D"/>
    <w:rsid w:val="00202A70"/>
    <w:rsid w:val="002043F3"/>
    <w:rsid w:val="00204AE6"/>
    <w:rsid w:val="00206CB7"/>
    <w:rsid w:val="00207463"/>
    <w:rsid w:val="002136EE"/>
    <w:rsid w:val="00216A03"/>
    <w:rsid w:val="00220D43"/>
    <w:rsid w:val="00224042"/>
    <w:rsid w:val="00224F32"/>
    <w:rsid w:val="0022690C"/>
    <w:rsid w:val="0023022D"/>
    <w:rsid w:val="00232767"/>
    <w:rsid w:val="00234338"/>
    <w:rsid w:val="0023491F"/>
    <w:rsid w:val="00236DCF"/>
    <w:rsid w:val="002374A1"/>
    <w:rsid w:val="00237EE8"/>
    <w:rsid w:val="00240727"/>
    <w:rsid w:val="00240B2D"/>
    <w:rsid w:val="00241826"/>
    <w:rsid w:val="00241BFC"/>
    <w:rsid w:val="00241C43"/>
    <w:rsid w:val="00242436"/>
    <w:rsid w:val="00246724"/>
    <w:rsid w:val="00250827"/>
    <w:rsid w:val="00251295"/>
    <w:rsid w:val="002521BC"/>
    <w:rsid w:val="002524CF"/>
    <w:rsid w:val="00252E0F"/>
    <w:rsid w:val="00257188"/>
    <w:rsid w:val="002575B5"/>
    <w:rsid w:val="00260C8A"/>
    <w:rsid w:val="0026480B"/>
    <w:rsid w:val="0026544F"/>
    <w:rsid w:val="002818CB"/>
    <w:rsid w:val="002830D8"/>
    <w:rsid w:val="002840D4"/>
    <w:rsid w:val="00287693"/>
    <w:rsid w:val="00290BB6"/>
    <w:rsid w:val="00291E0F"/>
    <w:rsid w:val="00291F76"/>
    <w:rsid w:val="00292A03"/>
    <w:rsid w:val="00296FFC"/>
    <w:rsid w:val="002A0288"/>
    <w:rsid w:val="002A13C8"/>
    <w:rsid w:val="002A39CF"/>
    <w:rsid w:val="002A3A6E"/>
    <w:rsid w:val="002B11EB"/>
    <w:rsid w:val="002B2FC0"/>
    <w:rsid w:val="002B6845"/>
    <w:rsid w:val="002B71E6"/>
    <w:rsid w:val="002C5C1E"/>
    <w:rsid w:val="002C6F50"/>
    <w:rsid w:val="002C72AB"/>
    <w:rsid w:val="002C7515"/>
    <w:rsid w:val="002C7F1D"/>
    <w:rsid w:val="002D00EE"/>
    <w:rsid w:val="002D0489"/>
    <w:rsid w:val="002D1D02"/>
    <w:rsid w:val="002D1ED3"/>
    <w:rsid w:val="002D4434"/>
    <w:rsid w:val="002D48CE"/>
    <w:rsid w:val="002D5F98"/>
    <w:rsid w:val="002D7045"/>
    <w:rsid w:val="002D76C5"/>
    <w:rsid w:val="002D76E3"/>
    <w:rsid w:val="002D7B62"/>
    <w:rsid w:val="002E3495"/>
    <w:rsid w:val="002E467D"/>
    <w:rsid w:val="002E4EFE"/>
    <w:rsid w:val="002E5D41"/>
    <w:rsid w:val="002E6090"/>
    <w:rsid w:val="002E64C4"/>
    <w:rsid w:val="002E6AA3"/>
    <w:rsid w:val="002E71BF"/>
    <w:rsid w:val="002E7632"/>
    <w:rsid w:val="002E7A30"/>
    <w:rsid w:val="002F1577"/>
    <w:rsid w:val="002F1C72"/>
    <w:rsid w:val="002F2A40"/>
    <w:rsid w:val="002F2E2F"/>
    <w:rsid w:val="002F3D47"/>
    <w:rsid w:val="002F5BD8"/>
    <w:rsid w:val="002F68F0"/>
    <w:rsid w:val="002F7992"/>
    <w:rsid w:val="0030167D"/>
    <w:rsid w:val="00305685"/>
    <w:rsid w:val="00306C23"/>
    <w:rsid w:val="00306F26"/>
    <w:rsid w:val="003074D6"/>
    <w:rsid w:val="00311492"/>
    <w:rsid w:val="00313095"/>
    <w:rsid w:val="003134C1"/>
    <w:rsid w:val="00315238"/>
    <w:rsid w:val="00316FD0"/>
    <w:rsid w:val="003174D1"/>
    <w:rsid w:val="00317AB4"/>
    <w:rsid w:val="00317E41"/>
    <w:rsid w:val="00323B65"/>
    <w:rsid w:val="00323FAA"/>
    <w:rsid w:val="00324860"/>
    <w:rsid w:val="00325141"/>
    <w:rsid w:val="00327986"/>
    <w:rsid w:val="00330176"/>
    <w:rsid w:val="00330EA6"/>
    <w:rsid w:val="00330F50"/>
    <w:rsid w:val="003325C1"/>
    <w:rsid w:val="00332934"/>
    <w:rsid w:val="0033306C"/>
    <w:rsid w:val="00333B21"/>
    <w:rsid w:val="003403DB"/>
    <w:rsid w:val="003406CE"/>
    <w:rsid w:val="00340A32"/>
    <w:rsid w:val="00343767"/>
    <w:rsid w:val="00343D6A"/>
    <w:rsid w:val="00345806"/>
    <w:rsid w:val="00346165"/>
    <w:rsid w:val="00346F14"/>
    <w:rsid w:val="00350CC9"/>
    <w:rsid w:val="00353B33"/>
    <w:rsid w:val="003577AF"/>
    <w:rsid w:val="0036011C"/>
    <w:rsid w:val="00360997"/>
    <w:rsid w:val="00362FE6"/>
    <w:rsid w:val="00363D3B"/>
    <w:rsid w:val="00363E3E"/>
    <w:rsid w:val="00364081"/>
    <w:rsid w:val="00365BE7"/>
    <w:rsid w:val="00370C52"/>
    <w:rsid w:val="00371064"/>
    <w:rsid w:val="00371294"/>
    <w:rsid w:val="003754E3"/>
    <w:rsid w:val="0037588B"/>
    <w:rsid w:val="003811C3"/>
    <w:rsid w:val="00383B47"/>
    <w:rsid w:val="003845E5"/>
    <w:rsid w:val="003848A0"/>
    <w:rsid w:val="00384AEB"/>
    <w:rsid w:val="0038582B"/>
    <w:rsid w:val="0038645F"/>
    <w:rsid w:val="00386588"/>
    <w:rsid w:val="003879FC"/>
    <w:rsid w:val="00390193"/>
    <w:rsid w:val="00390317"/>
    <w:rsid w:val="003916FF"/>
    <w:rsid w:val="00392916"/>
    <w:rsid w:val="00392966"/>
    <w:rsid w:val="00393037"/>
    <w:rsid w:val="00393F03"/>
    <w:rsid w:val="00394217"/>
    <w:rsid w:val="003942B4"/>
    <w:rsid w:val="003966D2"/>
    <w:rsid w:val="003966E7"/>
    <w:rsid w:val="00396E89"/>
    <w:rsid w:val="003A0692"/>
    <w:rsid w:val="003A0E16"/>
    <w:rsid w:val="003A11FE"/>
    <w:rsid w:val="003A3073"/>
    <w:rsid w:val="003A6B3C"/>
    <w:rsid w:val="003B06A3"/>
    <w:rsid w:val="003B30F9"/>
    <w:rsid w:val="003B52F0"/>
    <w:rsid w:val="003C13E2"/>
    <w:rsid w:val="003C1F4C"/>
    <w:rsid w:val="003C356A"/>
    <w:rsid w:val="003C4285"/>
    <w:rsid w:val="003C4A78"/>
    <w:rsid w:val="003C533C"/>
    <w:rsid w:val="003C5D29"/>
    <w:rsid w:val="003D0296"/>
    <w:rsid w:val="003D072F"/>
    <w:rsid w:val="003D355D"/>
    <w:rsid w:val="003D3989"/>
    <w:rsid w:val="003D4423"/>
    <w:rsid w:val="003D6D86"/>
    <w:rsid w:val="003D7122"/>
    <w:rsid w:val="003D7BE8"/>
    <w:rsid w:val="003E2960"/>
    <w:rsid w:val="003E32FA"/>
    <w:rsid w:val="003E40EA"/>
    <w:rsid w:val="003E53E1"/>
    <w:rsid w:val="003F40E5"/>
    <w:rsid w:val="003F41A6"/>
    <w:rsid w:val="003F5209"/>
    <w:rsid w:val="003F58C2"/>
    <w:rsid w:val="003F5DD6"/>
    <w:rsid w:val="003F72E2"/>
    <w:rsid w:val="00403C28"/>
    <w:rsid w:val="0041024B"/>
    <w:rsid w:val="00413C7E"/>
    <w:rsid w:val="00417197"/>
    <w:rsid w:val="0042487C"/>
    <w:rsid w:val="00432E41"/>
    <w:rsid w:val="00433FAB"/>
    <w:rsid w:val="00440C40"/>
    <w:rsid w:val="00441B94"/>
    <w:rsid w:val="00443A42"/>
    <w:rsid w:val="004449C2"/>
    <w:rsid w:val="004449F7"/>
    <w:rsid w:val="0044529A"/>
    <w:rsid w:val="00450478"/>
    <w:rsid w:val="0045185E"/>
    <w:rsid w:val="004519AF"/>
    <w:rsid w:val="0045256E"/>
    <w:rsid w:val="00452A3A"/>
    <w:rsid w:val="00453CAF"/>
    <w:rsid w:val="004568F3"/>
    <w:rsid w:val="0046147D"/>
    <w:rsid w:val="00461BC9"/>
    <w:rsid w:val="00462165"/>
    <w:rsid w:val="0046388E"/>
    <w:rsid w:val="004643D3"/>
    <w:rsid w:val="00467589"/>
    <w:rsid w:val="00473FEC"/>
    <w:rsid w:val="004745EF"/>
    <w:rsid w:val="00476864"/>
    <w:rsid w:val="00485307"/>
    <w:rsid w:val="00486466"/>
    <w:rsid w:val="0048667F"/>
    <w:rsid w:val="004909F4"/>
    <w:rsid w:val="004915A1"/>
    <w:rsid w:val="00491BDB"/>
    <w:rsid w:val="00493716"/>
    <w:rsid w:val="00493B8D"/>
    <w:rsid w:val="004941BE"/>
    <w:rsid w:val="00494782"/>
    <w:rsid w:val="00495327"/>
    <w:rsid w:val="00495ED2"/>
    <w:rsid w:val="004A21FB"/>
    <w:rsid w:val="004A5DBC"/>
    <w:rsid w:val="004A5F3E"/>
    <w:rsid w:val="004B306A"/>
    <w:rsid w:val="004B3EF3"/>
    <w:rsid w:val="004B590D"/>
    <w:rsid w:val="004B5EBC"/>
    <w:rsid w:val="004B63F8"/>
    <w:rsid w:val="004B6896"/>
    <w:rsid w:val="004C03C2"/>
    <w:rsid w:val="004C124F"/>
    <w:rsid w:val="004C2333"/>
    <w:rsid w:val="004C5F32"/>
    <w:rsid w:val="004C70A7"/>
    <w:rsid w:val="004C76EC"/>
    <w:rsid w:val="004D0779"/>
    <w:rsid w:val="004D286A"/>
    <w:rsid w:val="004D2ACF"/>
    <w:rsid w:val="004D3AC1"/>
    <w:rsid w:val="004D3B74"/>
    <w:rsid w:val="004D408D"/>
    <w:rsid w:val="004D460B"/>
    <w:rsid w:val="004D63DE"/>
    <w:rsid w:val="004D7A8D"/>
    <w:rsid w:val="004D7B58"/>
    <w:rsid w:val="004E0BB2"/>
    <w:rsid w:val="004E1564"/>
    <w:rsid w:val="004E22FC"/>
    <w:rsid w:val="004E25D7"/>
    <w:rsid w:val="004E341A"/>
    <w:rsid w:val="004E6410"/>
    <w:rsid w:val="004E6F3F"/>
    <w:rsid w:val="004E728B"/>
    <w:rsid w:val="004E7C07"/>
    <w:rsid w:val="004F1648"/>
    <w:rsid w:val="004F23ED"/>
    <w:rsid w:val="004F2593"/>
    <w:rsid w:val="004F3522"/>
    <w:rsid w:val="004F3985"/>
    <w:rsid w:val="004F5745"/>
    <w:rsid w:val="004F7115"/>
    <w:rsid w:val="004F7DB9"/>
    <w:rsid w:val="00502B62"/>
    <w:rsid w:val="005035FB"/>
    <w:rsid w:val="00506266"/>
    <w:rsid w:val="005065BD"/>
    <w:rsid w:val="00506D39"/>
    <w:rsid w:val="00507856"/>
    <w:rsid w:val="0051014D"/>
    <w:rsid w:val="00511129"/>
    <w:rsid w:val="005119CE"/>
    <w:rsid w:val="00511E66"/>
    <w:rsid w:val="00511FBA"/>
    <w:rsid w:val="005120DD"/>
    <w:rsid w:val="00512361"/>
    <w:rsid w:val="00514B89"/>
    <w:rsid w:val="005160CB"/>
    <w:rsid w:val="00517A0D"/>
    <w:rsid w:val="005205C6"/>
    <w:rsid w:val="00520F27"/>
    <w:rsid w:val="0052127A"/>
    <w:rsid w:val="00521706"/>
    <w:rsid w:val="005232E3"/>
    <w:rsid w:val="00526C7A"/>
    <w:rsid w:val="00530311"/>
    <w:rsid w:val="00531AE1"/>
    <w:rsid w:val="00532306"/>
    <w:rsid w:val="00532A86"/>
    <w:rsid w:val="00532E8A"/>
    <w:rsid w:val="005336D8"/>
    <w:rsid w:val="005368F8"/>
    <w:rsid w:val="00537BCE"/>
    <w:rsid w:val="005430BA"/>
    <w:rsid w:val="0054381D"/>
    <w:rsid w:val="00544628"/>
    <w:rsid w:val="00546731"/>
    <w:rsid w:val="00546FD4"/>
    <w:rsid w:val="00547904"/>
    <w:rsid w:val="0055344E"/>
    <w:rsid w:val="0055592F"/>
    <w:rsid w:val="0055599D"/>
    <w:rsid w:val="0055705D"/>
    <w:rsid w:val="00557D1C"/>
    <w:rsid w:val="0056022F"/>
    <w:rsid w:val="005619B9"/>
    <w:rsid w:val="00563285"/>
    <w:rsid w:val="005641B0"/>
    <w:rsid w:val="00564423"/>
    <w:rsid w:val="0056583D"/>
    <w:rsid w:val="00571247"/>
    <w:rsid w:val="00571D9C"/>
    <w:rsid w:val="00573E6B"/>
    <w:rsid w:val="005745BA"/>
    <w:rsid w:val="005773CA"/>
    <w:rsid w:val="00580394"/>
    <w:rsid w:val="005814E9"/>
    <w:rsid w:val="005840D0"/>
    <w:rsid w:val="00584910"/>
    <w:rsid w:val="005873B3"/>
    <w:rsid w:val="005903FF"/>
    <w:rsid w:val="00590415"/>
    <w:rsid w:val="00590D82"/>
    <w:rsid w:val="00595D4F"/>
    <w:rsid w:val="00596000"/>
    <w:rsid w:val="005A1331"/>
    <w:rsid w:val="005A24EE"/>
    <w:rsid w:val="005A37C0"/>
    <w:rsid w:val="005A42B7"/>
    <w:rsid w:val="005A55A4"/>
    <w:rsid w:val="005A7B24"/>
    <w:rsid w:val="005B0017"/>
    <w:rsid w:val="005B1A6A"/>
    <w:rsid w:val="005B3A01"/>
    <w:rsid w:val="005B3EFE"/>
    <w:rsid w:val="005B58DB"/>
    <w:rsid w:val="005B6B84"/>
    <w:rsid w:val="005B78CA"/>
    <w:rsid w:val="005C5329"/>
    <w:rsid w:val="005C665C"/>
    <w:rsid w:val="005D0631"/>
    <w:rsid w:val="005D2905"/>
    <w:rsid w:val="005D359F"/>
    <w:rsid w:val="005D3B3C"/>
    <w:rsid w:val="005D42B7"/>
    <w:rsid w:val="005D7CB6"/>
    <w:rsid w:val="005E1B40"/>
    <w:rsid w:val="005E3237"/>
    <w:rsid w:val="005E40DD"/>
    <w:rsid w:val="005E4EB7"/>
    <w:rsid w:val="005F0E36"/>
    <w:rsid w:val="005F1892"/>
    <w:rsid w:val="005F19D2"/>
    <w:rsid w:val="005F2E0F"/>
    <w:rsid w:val="005F3D35"/>
    <w:rsid w:val="005F5F94"/>
    <w:rsid w:val="006002D1"/>
    <w:rsid w:val="0060169F"/>
    <w:rsid w:val="0060375C"/>
    <w:rsid w:val="0060532C"/>
    <w:rsid w:val="0060559A"/>
    <w:rsid w:val="006074C1"/>
    <w:rsid w:val="00610062"/>
    <w:rsid w:val="00611C40"/>
    <w:rsid w:val="00612AD8"/>
    <w:rsid w:val="0061378B"/>
    <w:rsid w:val="00615364"/>
    <w:rsid w:val="00615449"/>
    <w:rsid w:val="00615BE4"/>
    <w:rsid w:val="00615C1C"/>
    <w:rsid w:val="00620794"/>
    <w:rsid w:val="00621479"/>
    <w:rsid w:val="00622A16"/>
    <w:rsid w:val="00623EE9"/>
    <w:rsid w:val="00625049"/>
    <w:rsid w:val="006269DB"/>
    <w:rsid w:val="00627B90"/>
    <w:rsid w:val="00627D9D"/>
    <w:rsid w:val="00630B38"/>
    <w:rsid w:val="006319B5"/>
    <w:rsid w:val="0063244C"/>
    <w:rsid w:val="00634306"/>
    <w:rsid w:val="00636C76"/>
    <w:rsid w:val="00645142"/>
    <w:rsid w:val="00645758"/>
    <w:rsid w:val="006466B5"/>
    <w:rsid w:val="006522F4"/>
    <w:rsid w:val="0065307F"/>
    <w:rsid w:val="006536C8"/>
    <w:rsid w:val="0066035C"/>
    <w:rsid w:val="006605B8"/>
    <w:rsid w:val="006608E5"/>
    <w:rsid w:val="00663A10"/>
    <w:rsid w:val="0066411A"/>
    <w:rsid w:val="006643E9"/>
    <w:rsid w:val="0066789A"/>
    <w:rsid w:val="00667ADF"/>
    <w:rsid w:val="00667CE7"/>
    <w:rsid w:val="00667E73"/>
    <w:rsid w:val="00671089"/>
    <w:rsid w:val="00674CFF"/>
    <w:rsid w:val="00675D93"/>
    <w:rsid w:val="006763D4"/>
    <w:rsid w:val="006808AE"/>
    <w:rsid w:val="006812BA"/>
    <w:rsid w:val="00682502"/>
    <w:rsid w:val="00685F37"/>
    <w:rsid w:val="006922AA"/>
    <w:rsid w:val="006945E5"/>
    <w:rsid w:val="00695849"/>
    <w:rsid w:val="0069610D"/>
    <w:rsid w:val="00696871"/>
    <w:rsid w:val="00697C34"/>
    <w:rsid w:val="006A1D65"/>
    <w:rsid w:val="006A30DB"/>
    <w:rsid w:val="006A4632"/>
    <w:rsid w:val="006A52E6"/>
    <w:rsid w:val="006A6A75"/>
    <w:rsid w:val="006A7A4F"/>
    <w:rsid w:val="006A7C6A"/>
    <w:rsid w:val="006A7D75"/>
    <w:rsid w:val="006A7F69"/>
    <w:rsid w:val="006B2FD8"/>
    <w:rsid w:val="006B51D1"/>
    <w:rsid w:val="006B6FF7"/>
    <w:rsid w:val="006C2DEA"/>
    <w:rsid w:val="006C38BF"/>
    <w:rsid w:val="006C49C2"/>
    <w:rsid w:val="006C6014"/>
    <w:rsid w:val="006C7D29"/>
    <w:rsid w:val="006C7D8A"/>
    <w:rsid w:val="006D1794"/>
    <w:rsid w:val="006D4936"/>
    <w:rsid w:val="006D671D"/>
    <w:rsid w:val="006E07F0"/>
    <w:rsid w:val="006E2657"/>
    <w:rsid w:val="006E4BCD"/>
    <w:rsid w:val="006E4CAE"/>
    <w:rsid w:val="006E4EE6"/>
    <w:rsid w:val="006E765A"/>
    <w:rsid w:val="006F2265"/>
    <w:rsid w:val="006F3EDB"/>
    <w:rsid w:val="006F50D4"/>
    <w:rsid w:val="006F5F7E"/>
    <w:rsid w:val="006F6857"/>
    <w:rsid w:val="006F7102"/>
    <w:rsid w:val="006F78B4"/>
    <w:rsid w:val="00700793"/>
    <w:rsid w:val="00702101"/>
    <w:rsid w:val="00703E7D"/>
    <w:rsid w:val="00705055"/>
    <w:rsid w:val="007050F3"/>
    <w:rsid w:val="00705273"/>
    <w:rsid w:val="00705A29"/>
    <w:rsid w:val="00716107"/>
    <w:rsid w:val="0071626D"/>
    <w:rsid w:val="007164E8"/>
    <w:rsid w:val="007165CB"/>
    <w:rsid w:val="00716650"/>
    <w:rsid w:val="007167A5"/>
    <w:rsid w:val="0071723D"/>
    <w:rsid w:val="00720722"/>
    <w:rsid w:val="0072216C"/>
    <w:rsid w:val="007223AC"/>
    <w:rsid w:val="0072255C"/>
    <w:rsid w:val="007247B5"/>
    <w:rsid w:val="00725251"/>
    <w:rsid w:val="00725325"/>
    <w:rsid w:val="00725684"/>
    <w:rsid w:val="007304DF"/>
    <w:rsid w:val="00731414"/>
    <w:rsid w:val="00731F54"/>
    <w:rsid w:val="00732DE8"/>
    <w:rsid w:val="00733C79"/>
    <w:rsid w:val="007341B7"/>
    <w:rsid w:val="0073688E"/>
    <w:rsid w:val="007372C2"/>
    <w:rsid w:val="00740728"/>
    <w:rsid w:val="00740958"/>
    <w:rsid w:val="007411F6"/>
    <w:rsid w:val="0074207F"/>
    <w:rsid w:val="00742D3D"/>
    <w:rsid w:val="0074795D"/>
    <w:rsid w:val="007512F2"/>
    <w:rsid w:val="00754EBE"/>
    <w:rsid w:val="00760096"/>
    <w:rsid w:val="00760AE7"/>
    <w:rsid w:val="00761101"/>
    <w:rsid w:val="00761FDB"/>
    <w:rsid w:val="007626CF"/>
    <w:rsid w:val="007639ED"/>
    <w:rsid w:val="00763FFB"/>
    <w:rsid w:val="00765323"/>
    <w:rsid w:val="00766773"/>
    <w:rsid w:val="00766973"/>
    <w:rsid w:val="00770530"/>
    <w:rsid w:val="00771AEA"/>
    <w:rsid w:val="0077237C"/>
    <w:rsid w:val="00772A63"/>
    <w:rsid w:val="00772C93"/>
    <w:rsid w:val="0077431D"/>
    <w:rsid w:val="00774628"/>
    <w:rsid w:val="00774D74"/>
    <w:rsid w:val="007756FC"/>
    <w:rsid w:val="00783BC5"/>
    <w:rsid w:val="007852E1"/>
    <w:rsid w:val="00785AED"/>
    <w:rsid w:val="0078672D"/>
    <w:rsid w:val="00786D6F"/>
    <w:rsid w:val="00793954"/>
    <w:rsid w:val="0079644C"/>
    <w:rsid w:val="00797A56"/>
    <w:rsid w:val="007A1DD5"/>
    <w:rsid w:val="007A359A"/>
    <w:rsid w:val="007A395A"/>
    <w:rsid w:val="007A5150"/>
    <w:rsid w:val="007A5209"/>
    <w:rsid w:val="007A599B"/>
    <w:rsid w:val="007A5CBD"/>
    <w:rsid w:val="007A66B8"/>
    <w:rsid w:val="007A7A06"/>
    <w:rsid w:val="007A7D31"/>
    <w:rsid w:val="007B19C1"/>
    <w:rsid w:val="007B3DCA"/>
    <w:rsid w:val="007B41AF"/>
    <w:rsid w:val="007B4595"/>
    <w:rsid w:val="007B5978"/>
    <w:rsid w:val="007C08AE"/>
    <w:rsid w:val="007C3A9E"/>
    <w:rsid w:val="007C3CBC"/>
    <w:rsid w:val="007C40EA"/>
    <w:rsid w:val="007C5875"/>
    <w:rsid w:val="007C72A6"/>
    <w:rsid w:val="007D0252"/>
    <w:rsid w:val="007D71A2"/>
    <w:rsid w:val="007D784F"/>
    <w:rsid w:val="007D7A4E"/>
    <w:rsid w:val="007D7AC0"/>
    <w:rsid w:val="007E001B"/>
    <w:rsid w:val="007E1FC4"/>
    <w:rsid w:val="007F17DE"/>
    <w:rsid w:val="007F227F"/>
    <w:rsid w:val="007F24DE"/>
    <w:rsid w:val="007F4012"/>
    <w:rsid w:val="007F44B4"/>
    <w:rsid w:val="007F44F2"/>
    <w:rsid w:val="007F4740"/>
    <w:rsid w:val="007F5989"/>
    <w:rsid w:val="007F6D53"/>
    <w:rsid w:val="007F7C1A"/>
    <w:rsid w:val="00802CAF"/>
    <w:rsid w:val="00803D9C"/>
    <w:rsid w:val="00805C39"/>
    <w:rsid w:val="00805FA3"/>
    <w:rsid w:val="00807D3B"/>
    <w:rsid w:val="0081201C"/>
    <w:rsid w:val="00813CD8"/>
    <w:rsid w:val="00814C20"/>
    <w:rsid w:val="00821BDC"/>
    <w:rsid w:val="00822C0D"/>
    <w:rsid w:val="0082429B"/>
    <w:rsid w:val="00825D8E"/>
    <w:rsid w:val="0083480A"/>
    <w:rsid w:val="00835336"/>
    <w:rsid w:val="0083544D"/>
    <w:rsid w:val="008411CA"/>
    <w:rsid w:val="008418B3"/>
    <w:rsid w:val="00842A0B"/>
    <w:rsid w:val="008431A8"/>
    <w:rsid w:val="00845EC5"/>
    <w:rsid w:val="00846AA3"/>
    <w:rsid w:val="008474C6"/>
    <w:rsid w:val="00850551"/>
    <w:rsid w:val="00851885"/>
    <w:rsid w:val="00851F2A"/>
    <w:rsid w:val="0085204B"/>
    <w:rsid w:val="00855FA1"/>
    <w:rsid w:val="00856022"/>
    <w:rsid w:val="008609D9"/>
    <w:rsid w:val="00863C08"/>
    <w:rsid w:val="0086451D"/>
    <w:rsid w:val="00864E8D"/>
    <w:rsid w:val="008652E5"/>
    <w:rsid w:val="00866FD7"/>
    <w:rsid w:val="00867BF2"/>
    <w:rsid w:val="008707AC"/>
    <w:rsid w:val="008707FC"/>
    <w:rsid w:val="008710A3"/>
    <w:rsid w:val="00871920"/>
    <w:rsid w:val="008734C2"/>
    <w:rsid w:val="008742BB"/>
    <w:rsid w:val="008770C7"/>
    <w:rsid w:val="0087722A"/>
    <w:rsid w:val="00881BDA"/>
    <w:rsid w:val="00881ECA"/>
    <w:rsid w:val="00884D33"/>
    <w:rsid w:val="00886437"/>
    <w:rsid w:val="0088711C"/>
    <w:rsid w:val="00887B0F"/>
    <w:rsid w:val="00887D48"/>
    <w:rsid w:val="0089071E"/>
    <w:rsid w:val="00890E37"/>
    <w:rsid w:val="00893C78"/>
    <w:rsid w:val="00894081"/>
    <w:rsid w:val="008966E8"/>
    <w:rsid w:val="008A0E5F"/>
    <w:rsid w:val="008A0FE5"/>
    <w:rsid w:val="008A4925"/>
    <w:rsid w:val="008B497A"/>
    <w:rsid w:val="008B4A20"/>
    <w:rsid w:val="008B4ECC"/>
    <w:rsid w:val="008B52B1"/>
    <w:rsid w:val="008B7E05"/>
    <w:rsid w:val="008C08A3"/>
    <w:rsid w:val="008C4B2C"/>
    <w:rsid w:val="008C4F81"/>
    <w:rsid w:val="008C518E"/>
    <w:rsid w:val="008C71B0"/>
    <w:rsid w:val="008D2A19"/>
    <w:rsid w:val="008D4531"/>
    <w:rsid w:val="008D69AC"/>
    <w:rsid w:val="008E1D5C"/>
    <w:rsid w:val="008E284F"/>
    <w:rsid w:val="008E6AFE"/>
    <w:rsid w:val="008F044B"/>
    <w:rsid w:val="008F05D8"/>
    <w:rsid w:val="008F16F8"/>
    <w:rsid w:val="008F2E6F"/>
    <w:rsid w:val="008F5C6D"/>
    <w:rsid w:val="008F643A"/>
    <w:rsid w:val="008F6EA7"/>
    <w:rsid w:val="00901A74"/>
    <w:rsid w:val="00903376"/>
    <w:rsid w:val="00904561"/>
    <w:rsid w:val="00904938"/>
    <w:rsid w:val="00904B22"/>
    <w:rsid w:val="00910225"/>
    <w:rsid w:val="00911E5C"/>
    <w:rsid w:val="00912172"/>
    <w:rsid w:val="00913B68"/>
    <w:rsid w:val="00914F34"/>
    <w:rsid w:val="00915C2A"/>
    <w:rsid w:val="009168FD"/>
    <w:rsid w:val="00916A87"/>
    <w:rsid w:val="00920F38"/>
    <w:rsid w:val="00921260"/>
    <w:rsid w:val="0092421A"/>
    <w:rsid w:val="009244E0"/>
    <w:rsid w:val="00924E69"/>
    <w:rsid w:val="0092535C"/>
    <w:rsid w:val="00927776"/>
    <w:rsid w:val="00936A52"/>
    <w:rsid w:val="009373D4"/>
    <w:rsid w:val="00942198"/>
    <w:rsid w:val="009429EA"/>
    <w:rsid w:val="0094307C"/>
    <w:rsid w:val="00943226"/>
    <w:rsid w:val="00943C49"/>
    <w:rsid w:val="0094623D"/>
    <w:rsid w:val="00946BF1"/>
    <w:rsid w:val="00946C2A"/>
    <w:rsid w:val="0094727C"/>
    <w:rsid w:val="00951048"/>
    <w:rsid w:val="00954196"/>
    <w:rsid w:val="009568B4"/>
    <w:rsid w:val="00956FDF"/>
    <w:rsid w:val="009577F8"/>
    <w:rsid w:val="00957F09"/>
    <w:rsid w:val="00963732"/>
    <w:rsid w:val="009647F5"/>
    <w:rsid w:val="00965144"/>
    <w:rsid w:val="00966310"/>
    <w:rsid w:val="00966A09"/>
    <w:rsid w:val="009718AA"/>
    <w:rsid w:val="0097395E"/>
    <w:rsid w:val="009748C7"/>
    <w:rsid w:val="00975723"/>
    <w:rsid w:val="00976A37"/>
    <w:rsid w:val="0097727A"/>
    <w:rsid w:val="009838CD"/>
    <w:rsid w:val="00985AF9"/>
    <w:rsid w:val="009879F3"/>
    <w:rsid w:val="00990BD5"/>
    <w:rsid w:val="00990F46"/>
    <w:rsid w:val="009915A8"/>
    <w:rsid w:val="009921FE"/>
    <w:rsid w:val="00992BFC"/>
    <w:rsid w:val="00992E9B"/>
    <w:rsid w:val="0099415F"/>
    <w:rsid w:val="009958EF"/>
    <w:rsid w:val="009A1A11"/>
    <w:rsid w:val="009B0044"/>
    <w:rsid w:val="009B06B0"/>
    <w:rsid w:val="009B66D9"/>
    <w:rsid w:val="009C1F62"/>
    <w:rsid w:val="009C2163"/>
    <w:rsid w:val="009C4009"/>
    <w:rsid w:val="009C447E"/>
    <w:rsid w:val="009C5921"/>
    <w:rsid w:val="009D2B8E"/>
    <w:rsid w:val="009D30D7"/>
    <w:rsid w:val="009D318C"/>
    <w:rsid w:val="009D3204"/>
    <w:rsid w:val="009D42CA"/>
    <w:rsid w:val="009D675A"/>
    <w:rsid w:val="009D7F58"/>
    <w:rsid w:val="009E0B88"/>
    <w:rsid w:val="009E10F2"/>
    <w:rsid w:val="009E1AB8"/>
    <w:rsid w:val="009E1B90"/>
    <w:rsid w:val="009E21AD"/>
    <w:rsid w:val="009E3DCD"/>
    <w:rsid w:val="009E4238"/>
    <w:rsid w:val="009E4B0D"/>
    <w:rsid w:val="009E5D9E"/>
    <w:rsid w:val="009E6F90"/>
    <w:rsid w:val="009E7D34"/>
    <w:rsid w:val="009F00D8"/>
    <w:rsid w:val="00A00880"/>
    <w:rsid w:val="00A00DDA"/>
    <w:rsid w:val="00A05404"/>
    <w:rsid w:val="00A1017E"/>
    <w:rsid w:val="00A1083F"/>
    <w:rsid w:val="00A10CA7"/>
    <w:rsid w:val="00A12145"/>
    <w:rsid w:val="00A13F9C"/>
    <w:rsid w:val="00A14A17"/>
    <w:rsid w:val="00A17238"/>
    <w:rsid w:val="00A25FF4"/>
    <w:rsid w:val="00A268E7"/>
    <w:rsid w:val="00A27C04"/>
    <w:rsid w:val="00A31E74"/>
    <w:rsid w:val="00A342A1"/>
    <w:rsid w:val="00A362CF"/>
    <w:rsid w:val="00A40884"/>
    <w:rsid w:val="00A43F27"/>
    <w:rsid w:val="00A442ED"/>
    <w:rsid w:val="00A44A0A"/>
    <w:rsid w:val="00A47755"/>
    <w:rsid w:val="00A51F15"/>
    <w:rsid w:val="00A54F76"/>
    <w:rsid w:val="00A55341"/>
    <w:rsid w:val="00A561F4"/>
    <w:rsid w:val="00A5702A"/>
    <w:rsid w:val="00A63E09"/>
    <w:rsid w:val="00A6464F"/>
    <w:rsid w:val="00A657C2"/>
    <w:rsid w:val="00A65C02"/>
    <w:rsid w:val="00A65ED5"/>
    <w:rsid w:val="00A71FD4"/>
    <w:rsid w:val="00A72F17"/>
    <w:rsid w:val="00A737B5"/>
    <w:rsid w:val="00A73AA5"/>
    <w:rsid w:val="00A754B9"/>
    <w:rsid w:val="00A76AB7"/>
    <w:rsid w:val="00A77C3F"/>
    <w:rsid w:val="00A80D4C"/>
    <w:rsid w:val="00A8265D"/>
    <w:rsid w:val="00A85033"/>
    <w:rsid w:val="00A85F0C"/>
    <w:rsid w:val="00A869BE"/>
    <w:rsid w:val="00A86F83"/>
    <w:rsid w:val="00A90A03"/>
    <w:rsid w:val="00A91755"/>
    <w:rsid w:val="00A925B3"/>
    <w:rsid w:val="00A93212"/>
    <w:rsid w:val="00A9435B"/>
    <w:rsid w:val="00A9448C"/>
    <w:rsid w:val="00A959A3"/>
    <w:rsid w:val="00A95C8E"/>
    <w:rsid w:val="00A97993"/>
    <w:rsid w:val="00AA1D07"/>
    <w:rsid w:val="00AA1E4D"/>
    <w:rsid w:val="00AA26B6"/>
    <w:rsid w:val="00AA547A"/>
    <w:rsid w:val="00AA6146"/>
    <w:rsid w:val="00AA6BFA"/>
    <w:rsid w:val="00AA767E"/>
    <w:rsid w:val="00AB0CCF"/>
    <w:rsid w:val="00AB2574"/>
    <w:rsid w:val="00AB333C"/>
    <w:rsid w:val="00AB3CEF"/>
    <w:rsid w:val="00AC0341"/>
    <w:rsid w:val="00AC650A"/>
    <w:rsid w:val="00AC661C"/>
    <w:rsid w:val="00AC67D3"/>
    <w:rsid w:val="00AC791C"/>
    <w:rsid w:val="00AD2CA2"/>
    <w:rsid w:val="00AD3D46"/>
    <w:rsid w:val="00AD659A"/>
    <w:rsid w:val="00AE10FF"/>
    <w:rsid w:val="00AE1FC2"/>
    <w:rsid w:val="00AE3A40"/>
    <w:rsid w:val="00AE3FF2"/>
    <w:rsid w:val="00AE6D94"/>
    <w:rsid w:val="00AE7516"/>
    <w:rsid w:val="00AF0BC4"/>
    <w:rsid w:val="00AF3C74"/>
    <w:rsid w:val="00AF4E83"/>
    <w:rsid w:val="00B00595"/>
    <w:rsid w:val="00B0169E"/>
    <w:rsid w:val="00B0652C"/>
    <w:rsid w:val="00B13100"/>
    <w:rsid w:val="00B16419"/>
    <w:rsid w:val="00B1668A"/>
    <w:rsid w:val="00B16DA8"/>
    <w:rsid w:val="00B217A3"/>
    <w:rsid w:val="00B2180F"/>
    <w:rsid w:val="00B24847"/>
    <w:rsid w:val="00B268EA"/>
    <w:rsid w:val="00B32231"/>
    <w:rsid w:val="00B326E3"/>
    <w:rsid w:val="00B33F30"/>
    <w:rsid w:val="00B41AB8"/>
    <w:rsid w:val="00B43105"/>
    <w:rsid w:val="00B45336"/>
    <w:rsid w:val="00B4689C"/>
    <w:rsid w:val="00B47909"/>
    <w:rsid w:val="00B47C6B"/>
    <w:rsid w:val="00B51C20"/>
    <w:rsid w:val="00B5538F"/>
    <w:rsid w:val="00B55659"/>
    <w:rsid w:val="00B57533"/>
    <w:rsid w:val="00B60E65"/>
    <w:rsid w:val="00B619C0"/>
    <w:rsid w:val="00B6286D"/>
    <w:rsid w:val="00B62B87"/>
    <w:rsid w:val="00B62D45"/>
    <w:rsid w:val="00B64175"/>
    <w:rsid w:val="00B64902"/>
    <w:rsid w:val="00B678BE"/>
    <w:rsid w:val="00B72352"/>
    <w:rsid w:val="00B74028"/>
    <w:rsid w:val="00B751AC"/>
    <w:rsid w:val="00B754B2"/>
    <w:rsid w:val="00B75670"/>
    <w:rsid w:val="00B7683A"/>
    <w:rsid w:val="00B801D2"/>
    <w:rsid w:val="00B80FA5"/>
    <w:rsid w:val="00B81751"/>
    <w:rsid w:val="00B820A0"/>
    <w:rsid w:val="00B83507"/>
    <w:rsid w:val="00B84CE3"/>
    <w:rsid w:val="00B858DB"/>
    <w:rsid w:val="00B85F3E"/>
    <w:rsid w:val="00B86C68"/>
    <w:rsid w:val="00B91700"/>
    <w:rsid w:val="00B91F38"/>
    <w:rsid w:val="00B9364B"/>
    <w:rsid w:val="00B94FEA"/>
    <w:rsid w:val="00B963DB"/>
    <w:rsid w:val="00BA45BA"/>
    <w:rsid w:val="00BA5BE0"/>
    <w:rsid w:val="00BA773F"/>
    <w:rsid w:val="00BA7EB7"/>
    <w:rsid w:val="00BB1655"/>
    <w:rsid w:val="00BB3DFE"/>
    <w:rsid w:val="00BB4347"/>
    <w:rsid w:val="00BB5F1F"/>
    <w:rsid w:val="00BB6612"/>
    <w:rsid w:val="00BB6E92"/>
    <w:rsid w:val="00BC1D59"/>
    <w:rsid w:val="00BC2DD0"/>
    <w:rsid w:val="00BC60AA"/>
    <w:rsid w:val="00BC705B"/>
    <w:rsid w:val="00BC75A2"/>
    <w:rsid w:val="00BC7662"/>
    <w:rsid w:val="00BC78F5"/>
    <w:rsid w:val="00BD0C26"/>
    <w:rsid w:val="00BD2240"/>
    <w:rsid w:val="00BD224A"/>
    <w:rsid w:val="00BD2836"/>
    <w:rsid w:val="00BD6CDA"/>
    <w:rsid w:val="00BD72D4"/>
    <w:rsid w:val="00BD7FDA"/>
    <w:rsid w:val="00BE16F7"/>
    <w:rsid w:val="00BE3A77"/>
    <w:rsid w:val="00BE5962"/>
    <w:rsid w:val="00BF054A"/>
    <w:rsid w:val="00BF1454"/>
    <w:rsid w:val="00BF2C05"/>
    <w:rsid w:val="00BF463F"/>
    <w:rsid w:val="00BF5A5F"/>
    <w:rsid w:val="00BF6B18"/>
    <w:rsid w:val="00BF71A0"/>
    <w:rsid w:val="00BF76A3"/>
    <w:rsid w:val="00C0042B"/>
    <w:rsid w:val="00C00F44"/>
    <w:rsid w:val="00C01774"/>
    <w:rsid w:val="00C026E8"/>
    <w:rsid w:val="00C02738"/>
    <w:rsid w:val="00C0410F"/>
    <w:rsid w:val="00C04B8B"/>
    <w:rsid w:val="00C05C23"/>
    <w:rsid w:val="00C1007F"/>
    <w:rsid w:val="00C11B93"/>
    <w:rsid w:val="00C13764"/>
    <w:rsid w:val="00C15355"/>
    <w:rsid w:val="00C16D32"/>
    <w:rsid w:val="00C17336"/>
    <w:rsid w:val="00C17F09"/>
    <w:rsid w:val="00C17FA3"/>
    <w:rsid w:val="00C20B7B"/>
    <w:rsid w:val="00C251BC"/>
    <w:rsid w:val="00C27C6D"/>
    <w:rsid w:val="00C31675"/>
    <w:rsid w:val="00C34369"/>
    <w:rsid w:val="00C37C2E"/>
    <w:rsid w:val="00C42696"/>
    <w:rsid w:val="00C44E19"/>
    <w:rsid w:val="00C4668D"/>
    <w:rsid w:val="00C4678B"/>
    <w:rsid w:val="00C545D1"/>
    <w:rsid w:val="00C54F2D"/>
    <w:rsid w:val="00C56585"/>
    <w:rsid w:val="00C56C83"/>
    <w:rsid w:val="00C6093C"/>
    <w:rsid w:val="00C66BDC"/>
    <w:rsid w:val="00C701B9"/>
    <w:rsid w:val="00C70617"/>
    <w:rsid w:val="00C70B12"/>
    <w:rsid w:val="00C70D6B"/>
    <w:rsid w:val="00C71F0F"/>
    <w:rsid w:val="00C73ECC"/>
    <w:rsid w:val="00C74D7D"/>
    <w:rsid w:val="00C751A3"/>
    <w:rsid w:val="00C75833"/>
    <w:rsid w:val="00C75AF4"/>
    <w:rsid w:val="00C825D5"/>
    <w:rsid w:val="00C82914"/>
    <w:rsid w:val="00C84576"/>
    <w:rsid w:val="00C9313D"/>
    <w:rsid w:val="00C94B3B"/>
    <w:rsid w:val="00C966C7"/>
    <w:rsid w:val="00CA03BA"/>
    <w:rsid w:val="00CA21B6"/>
    <w:rsid w:val="00CA2DFE"/>
    <w:rsid w:val="00CA3B06"/>
    <w:rsid w:val="00CA4CE8"/>
    <w:rsid w:val="00CA6581"/>
    <w:rsid w:val="00CA7DB2"/>
    <w:rsid w:val="00CB1363"/>
    <w:rsid w:val="00CB2374"/>
    <w:rsid w:val="00CB25F8"/>
    <w:rsid w:val="00CB2A66"/>
    <w:rsid w:val="00CB3448"/>
    <w:rsid w:val="00CB47B8"/>
    <w:rsid w:val="00CB4E9F"/>
    <w:rsid w:val="00CB62A2"/>
    <w:rsid w:val="00CB6EBF"/>
    <w:rsid w:val="00CB733E"/>
    <w:rsid w:val="00CB73BA"/>
    <w:rsid w:val="00CC1EBB"/>
    <w:rsid w:val="00CC2343"/>
    <w:rsid w:val="00CC2C75"/>
    <w:rsid w:val="00CC56CE"/>
    <w:rsid w:val="00CC5C01"/>
    <w:rsid w:val="00CC7428"/>
    <w:rsid w:val="00CD0BB3"/>
    <w:rsid w:val="00CD331A"/>
    <w:rsid w:val="00CD69F6"/>
    <w:rsid w:val="00CE0AA7"/>
    <w:rsid w:val="00CE183F"/>
    <w:rsid w:val="00CE3C3A"/>
    <w:rsid w:val="00CE4333"/>
    <w:rsid w:val="00CE690B"/>
    <w:rsid w:val="00CF1846"/>
    <w:rsid w:val="00CF3CD3"/>
    <w:rsid w:val="00CF4783"/>
    <w:rsid w:val="00CF75D3"/>
    <w:rsid w:val="00D0054A"/>
    <w:rsid w:val="00D00F9A"/>
    <w:rsid w:val="00D0657F"/>
    <w:rsid w:val="00D0729C"/>
    <w:rsid w:val="00D11A54"/>
    <w:rsid w:val="00D11E33"/>
    <w:rsid w:val="00D13D34"/>
    <w:rsid w:val="00D13FC0"/>
    <w:rsid w:val="00D15053"/>
    <w:rsid w:val="00D166BA"/>
    <w:rsid w:val="00D21379"/>
    <w:rsid w:val="00D21545"/>
    <w:rsid w:val="00D27E80"/>
    <w:rsid w:val="00D309B7"/>
    <w:rsid w:val="00D34E8B"/>
    <w:rsid w:val="00D35DD6"/>
    <w:rsid w:val="00D36709"/>
    <w:rsid w:val="00D379C1"/>
    <w:rsid w:val="00D40836"/>
    <w:rsid w:val="00D44A8A"/>
    <w:rsid w:val="00D44CFD"/>
    <w:rsid w:val="00D44D92"/>
    <w:rsid w:val="00D45DF2"/>
    <w:rsid w:val="00D45F5C"/>
    <w:rsid w:val="00D46D6F"/>
    <w:rsid w:val="00D5009D"/>
    <w:rsid w:val="00D51A89"/>
    <w:rsid w:val="00D53B16"/>
    <w:rsid w:val="00D54AA4"/>
    <w:rsid w:val="00D55358"/>
    <w:rsid w:val="00D574C6"/>
    <w:rsid w:val="00D57DEA"/>
    <w:rsid w:val="00D60B84"/>
    <w:rsid w:val="00D618AE"/>
    <w:rsid w:val="00D626BB"/>
    <w:rsid w:val="00D627E1"/>
    <w:rsid w:val="00D63208"/>
    <w:rsid w:val="00D65C49"/>
    <w:rsid w:val="00D66DF5"/>
    <w:rsid w:val="00D71771"/>
    <w:rsid w:val="00D8019F"/>
    <w:rsid w:val="00D80E80"/>
    <w:rsid w:val="00D81246"/>
    <w:rsid w:val="00D85421"/>
    <w:rsid w:val="00D85ED2"/>
    <w:rsid w:val="00D86F9B"/>
    <w:rsid w:val="00D912D2"/>
    <w:rsid w:val="00D93972"/>
    <w:rsid w:val="00D951D1"/>
    <w:rsid w:val="00D96D64"/>
    <w:rsid w:val="00D97B64"/>
    <w:rsid w:val="00DA0E66"/>
    <w:rsid w:val="00DA2922"/>
    <w:rsid w:val="00DA4108"/>
    <w:rsid w:val="00DA7DC9"/>
    <w:rsid w:val="00DB053B"/>
    <w:rsid w:val="00DB07AE"/>
    <w:rsid w:val="00DB0DF7"/>
    <w:rsid w:val="00DB1409"/>
    <w:rsid w:val="00DB25DB"/>
    <w:rsid w:val="00DB41B2"/>
    <w:rsid w:val="00DB4FED"/>
    <w:rsid w:val="00DB77E0"/>
    <w:rsid w:val="00DC2AF2"/>
    <w:rsid w:val="00DC3BFE"/>
    <w:rsid w:val="00DC42F4"/>
    <w:rsid w:val="00DC6515"/>
    <w:rsid w:val="00DD2D8A"/>
    <w:rsid w:val="00DD5707"/>
    <w:rsid w:val="00DD57D3"/>
    <w:rsid w:val="00DE1767"/>
    <w:rsid w:val="00DE2180"/>
    <w:rsid w:val="00DE29B2"/>
    <w:rsid w:val="00DE41DA"/>
    <w:rsid w:val="00DE4721"/>
    <w:rsid w:val="00DE64C7"/>
    <w:rsid w:val="00DE745D"/>
    <w:rsid w:val="00DF0280"/>
    <w:rsid w:val="00DF4785"/>
    <w:rsid w:val="00DF487F"/>
    <w:rsid w:val="00DF4BCE"/>
    <w:rsid w:val="00DF68C5"/>
    <w:rsid w:val="00E01583"/>
    <w:rsid w:val="00E017B6"/>
    <w:rsid w:val="00E03045"/>
    <w:rsid w:val="00E03C38"/>
    <w:rsid w:val="00E04434"/>
    <w:rsid w:val="00E055C4"/>
    <w:rsid w:val="00E05DC1"/>
    <w:rsid w:val="00E14DD9"/>
    <w:rsid w:val="00E150C0"/>
    <w:rsid w:val="00E178FB"/>
    <w:rsid w:val="00E20A68"/>
    <w:rsid w:val="00E2117F"/>
    <w:rsid w:val="00E21591"/>
    <w:rsid w:val="00E22071"/>
    <w:rsid w:val="00E23D32"/>
    <w:rsid w:val="00E24BED"/>
    <w:rsid w:val="00E27FF4"/>
    <w:rsid w:val="00E30523"/>
    <w:rsid w:val="00E306A0"/>
    <w:rsid w:val="00E30C27"/>
    <w:rsid w:val="00E332CA"/>
    <w:rsid w:val="00E340AC"/>
    <w:rsid w:val="00E36350"/>
    <w:rsid w:val="00E36E0F"/>
    <w:rsid w:val="00E375B7"/>
    <w:rsid w:val="00E37D72"/>
    <w:rsid w:val="00E37EC0"/>
    <w:rsid w:val="00E41AA4"/>
    <w:rsid w:val="00E4343C"/>
    <w:rsid w:val="00E43740"/>
    <w:rsid w:val="00E44375"/>
    <w:rsid w:val="00E44A50"/>
    <w:rsid w:val="00E4550F"/>
    <w:rsid w:val="00E52BAF"/>
    <w:rsid w:val="00E53186"/>
    <w:rsid w:val="00E53CDA"/>
    <w:rsid w:val="00E53FC4"/>
    <w:rsid w:val="00E54819"/>
    <w:rsid w:val="00E54D56"/>
    <w:rsid w:val="00E55894"/>
    <w:rsid w:val="00E55CB6"/>
    <w:rsid w:val="00E62DD1"/>
    <w:rsid w:val="00E633D4"/>
    <w:rsid w:val="00E64087"/>
    <w:rsid w:val="00E6488D"/>
    <w:rsid w:val="00E64901"/>
    <w:rsid w:val="00E64F36"/>
    <w:rsid w:val="00E65ED6"/>
    <w:rsid w:val="00E70C17"/>
    <w:rsid w:val="00E7164C"/>
    <w:rsid w:val="00E74164"/>
    <w:rsid w:val="00E805CB"/>
    <w:rsid w:val="00E8093D"/>
    <w:rsid w:val="00E813F2"/>
    <w:rsid w:val="00E835D4"/>
    <w:rsid w:val="00E84A8A"/>
    <w:rsid w:val="00E84AB0"/>
    <w:rsid w:val="00E84F5C"/>
    <w:rsid w:val="00E8665E"/>
    <w:rsid w:val="00E87D29"/>
    <w:rsid w:val="00E902AB"/>
    <w:rsid w:val="00E9164C"/>
    <w:rsid w:val="00E933CE"/>
    <w:rsid w:val="00E94207"/>
    <w:rsid w:val="00E94F01"/>
    <w:rsid w:val="00EA0056"/>
    <w:rsid w:val="00EA02D1"/>
    <w:rsid w:val="00EA117D"/>
    <w:rsid w:val="00EA2142"/>
    <w:rsid w:val="00EA2786"/>
    <w:rsid w:val="00EA40EA"/>
    <w:rsid w:val="00EA4623"/>
    <w:rsid w:val="00EA5353"/>
    <w:rsid w:val="00EA643E"/>
    <w:rsid w:val="00EB0E85"/>
    <w:rsid w:val="00EB2269"/>
    <w:rsid w:val="00EB6C98"/>
    <w:rsid w:val="00EB6FEA"/>
    <w:rsid w:val="00EB7111"/>
    <w:rsid w:val="00EB71F3"/>
    <w:rsid w:val="00EC0534"/>
    <w:rsid w:val="00EC0658"/>
    <w:rsid w:val="00EC0FF3"/>
    <w:rsid w:val="00EC2116"/>
    <w:rsid w:val="00EC4424"/>
    <w:rsid w:val="00EC5376"/>
    <w:rsid w:val="00EC6F3C"/>
    <w:rsid w:val="00ED099B"/>
    <w:rsid w:val="00ED19C2"/>
    <w:rsid w:val="00ED3358"/>
    <w:rsid w:val="00ED5338"/>
    <w:rsid w:val="00ED7170"/>
    <w:rsid w:val="00ED75E5"/>
    <w:rsid w:val="00EE0D79"/>
    <w:rsid w:val="00EE2EB5"/>
    <w:rsid w:val="00EE310F"/>
    <w:rsid w:val="00EE342C"/>
    <w:rsid w:val="00EE3CE0"/>
    <w:rsid w:val="00EE6611"/>
    <w:rsid w:val="00EE6876"/>
    <w:rsid w:val="00EF12F9"/>
    <w:rsid w:val="00EF4A22"/>
    <w:rsid w:val="00EF4B17"/>
    <w:rsid w:val="00EF527E"/>
    <w:rsid w:val="00EF539E"/>
    <w:rsid w:val="00EF571D"/>
    <w:rsid w:val="00EF5F17"/>
    <w:rsid w:val="00EF6109"/>
    <w:rsid w:val="00EF6708"/>
    <w:rsid w:val="00EF703C"/>
    <w:rsid w:val="00F01F36"/>
    <w:rsid w:val="00F0349D"/>
    <w:rsid w:val="00F03584"/>
    <w:rsid w:val="00F06625"/>
    <w:rsid w:val="00F07FC7"/>
    <w:rsid w:val="00F12185"/>
    <w:rsid w:val="00F13A57"/>
    <w:rsid w:val="00F13C7A"/>
    <w:rsid w:val="00F148A2"/>
    <w:rsid w:val="00F239E1"/>
    <w:rsid w:val="00F23E5B"/>
    <w:rsid w:val="00F2462C"/>
    <w:rsid w:val="00F26F6A"/>
    <w:rsid w:val="00F26FC1"/>
    <w:rsid w:val="00F3032D"/>
    <w:rsid w:val="00F33F12"/>
    <w:rsid w:val="00F34280"/>
    <w:rsid w:val="00F363FE"/>
    <w:rsid w:val="00F37B4E"/>
    <w:rsid w:val="00F45B72"/>
    <w:rsid w:val="00F45C73"/>
    <w:rsid w:val="00F46924"/>
    <w:rsid w:val="00F50CD7"/>
    <w:rsid w:val="00F54705"/>
    <w:rsid w:val="00F54B1A"/>
    <w:rsid w:val="00F54BAF"/>
    <w:rsid w:val="00F65E70"/>
    <w:rsid w:val="00F66922"/>
    <w:rsid w:val="00F67082"/>
    <w:rsid w:val="00F703AC"/>
    <w:rsid w:val="00F7299C"/>
    <w:rsid w:val="00F733F2"/>
    <w:rsid w:val="00F74A8B"/>
    <w:rsid w:val="00F76A07"/>
    <w:rsid w:val="00F8219D"/>
    <w:rsid w:val="00F83C43"/>
    <w:rsid w:val="00F8402B"/>
    <w:rsid w:val="00F849A8"/>
    <w:rsid w:val="00F857BD"/>
    <w:rsid w:val="00F92391"/>
    <w:rsid w:val="00F92DC6"/>
    <w:rsid w:val="00F96F4C"/>
    <w:rsid w:val="00FA0EFB"/>
    <w:rsid w:val="00FA1525"/>
    <w:rsid w:val="00FA4076"/>
    <w:rsid w:val="00FA5E74"/>
    <w:rsid w:val="00FB0283"/>
    <w:rsid w:val="00FB133B"/>
    <w:rsid w:val="00FB23EC"/>
    <w:rsid w:val="00FB3189"/>
    <w:rsid w:val="00FB3487"/>
    <w:rsid w:val="00FB52D0"/>
    <w:rsid w:val="00FC105E"/>
    <w:rsid w:val="00FC2567"/>
    <w:rsid w:val="00FC5476"/>
    <w:rsid w:val="00FC5E09"/>
    <w:rsid w:val="00FD0516"/>
    <w:rsid w:val="00FD2FB5"/>
    <w:rsid w:val="00FD4E71"/>
    <w:rsid w:val="00FD53D0"/>
    <w:rsid w:val="00FE0860"/>
    <w:rsid w:val="00FE09A1"/>
    <w:rsid w:val="00FE5AB4"/>
    <w:rsid w:val="00FE5E74"/>
    <w:rsid w:val="00FE69CE"/>
    <w:rsid w:val="00FE71A7"/>
    <w:rsid w:val="00FF11BF"/>
    <w:rsid w:val="00FF1549"/>
    <w:rsid w:val="00FF4601"/>
    <w:rsid w:val="00FF6B09"/>
    <w:rsid w:val="00FF7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276D6"/>
  <w15:docId w15:val="{8D19DF57-E4E4-4082-BB70-B17FB8D5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numPr>
        <w:numId w:val="1"/>
      </w:numPr>
      <w:spacing w:before="80" w:after="80"/>
      <w:outlineLvl w:val="0"/>
    </w:pPr>
    <w:rPr>
      <w:rFonts w:ascii="Calibri" w:eastAsia="Calibri" w:hAnsi="Calibri" w:cs="Calibri"/>
      <w:b/>
    </w:rPr>
  </w:style>
  <w:style w:type="paragraph" w:styleId="Heading2">
    <w:name w:val="heading 2"/>
    <w:basedOn w:val="Normal"/>
    <w:next w:val="Normal"/>
    <w:uiPriority w:val="9"/>
    <w:unhideWhenUsed/>
    <w:qFormat/>
    <w:pPr>
      <w:numPr>
        <w:ilvl w:val="1"/>
        <w:numId w:val="1"/>
      </w:numPr>
      <w:spacing w:after="80"/>
      <w:outlineLvl w:val="1"/>
    </w:pPr>
    <w:rPr>
      <w:rFonts w:ascii="Calibri" w:eastAsia="Calibri" w:hAnsi="Calibri" w:cs="Calibri"/>
      <w:b/>
      <w:sz w:val="20"/>
      <w:szCs w:val="20"/>
    </w:rPr>
  </w:style>
  <w:style w:type="paragraph" w:styleId="Heading3">
    <w:name w:val="heading 3"/>
    <w:basedOn w:val="Normal"/>
    <w:next w:val="Normal"/>
    <w:uiPriority w:val="9"/>
    <w:unhideWhenUsed/>
    <w:qFormat/>
    <w:pPr>
      <w:numPr>
        <w:ilvl w:val="2"/>
        <w:numId w:val="1"/>
      </w:numPr>
      <w:spacing w:after="80"/>
      <w:ind w:left="1080" w:hanging="720"/>
      <w:outlineLvl w:val="2"/>
    </w:pPr>
    <w:rPr>
      <w:rFonts w:ascii="Calibri" w:eastAsia="Calibri" w:hAnsi="Calibri" w:cs="Calibri"/>
      <w:sz w:val="20"/>
      <w:szCs w:val="20"/>
    </w:rPr>
  </w:style>
  <w:style w:type="paragraph" w:styleId="Heading4">
    <w:name w:val="heading 4"/>
    <w:basedOn w:val="Normal"/>
    <w:next w:val="Normal"/>
    <w:link w:val="Heading4Char"/>
    <w:uiPriority w:val="9"/>
    <w:unhideWhenUsed/>
    <w:qFormat/>
    <w:pPr>
      <w:numPr>
        <w:ilvl w:val="3"/>
        <w:numId w:val="1"/>
      </w:numPr>
      <w:spacing w:after="80"/>
      <w:ind w:left="1440" w:hanging="900"/>
      <w:outlineLvl w:val="3"/>
    </w:pPr>
    <w:rPr>
      <w:rFonts w:ascii="Calibri" w:eastAsia="Calibri" w:hAnsi="Calibri" w:cs="Calibri"/>
      <w:sz w:val="20"/>
      <w:szCs w:val="20"/>
    </w:rPr>
  </w:style>
  <w:style w:type="paragraph" w:styleId="Heading5">
    <w:name w:val="heading 5"/>
    <w:basedOn w:val="Normal"/>
    <w:next w:val="Normal"/>
    <w:link w:val="Heading5Char"/>
    <w:uiPriority w:val="9"/>
    <w:unhideWhenUsed/>
    <w:qFormat/>
    <w:pPr>
      <w:numPr>
        <w:ilvl w:val="4"/>
        <w:numId w:val="1"/>
      </w:numPr>
      <w:spacing w:after="80"/>
      <w:ind w:left="1800" w:hanging="1080"/>
      <w:outlineLvl w:val="4"/>
    </w:pPr>
    <w:rPr>
      <w:rFonts w:ascii="Calibri" w:eastAsia="Calibri" w:hAnsi="Calibri" w:cs="Calibri"/>
      <w:sz w:val="20"/>
      <w:szCs w:val="20"/>
    </w:rPr>
  </w:style>
  <w:style w:type="paragraph" w:styleId="Heading6">
    <w:name w:val="heading 6"/>
    <w:basedOn w:val="Normal"/>
    <w:next w:val="Normal"/>
    <w:link w:val="Heading6Char"/>
    <w:uiPriority w:val="9"/>
    <w:unhideWhenUsed/>
    <w:qFormat/>
    <w:pPr>
      <w:numPr>
        <w:ilvl w:val="5"/>
        <w:numId w:val="1"/>
      </w:numPr>
      <w:spacing w:after="80"/>
      <w:ind w:left="2160" w:hanging="1260"/>
      <w:outlineLvl w:val="5"/>
    </w:pPr>
    <w:rPr>
      <w:rFonts w:ascii="Calibri" w:eastAsia="Calibri" w:hAnsi="Calibri" w:cs="Calibri"/>
      <w:sz w:val="20"/>
      <w:szCs w:val="20"/>
    </w:rPr>
  </w:style>
  <w:style w:type="paragraph" w:styleId="Heading7">
    <w:name w:val="heading 7"/>
    <w:basedOn w:val="Normal"/>
    <w:next w:val="Normal"/>
    <w:pPr>
      <w:numPr>
        <w:ilvl w:val="6"/>
        <w:numId w:val="1"/>
      </w:numPr>
      <w:spacing w:after="80"/>
      <w:ind w:left="2340" w:hanging="1260"/>
      <w:outlineLvl w:val="6"/>
    </w:pPr>
    <w:rPr>
      <w:rFonts w:ascii="Calibri" w:eastAsia="Calibri" w:hAnsi="Calibri" w:cs="Calibri"/>
      <w:sz w:val="20"/>
      <w:szCs w:val="20"/>
    </w:rPr>
  </w:style>
  <w:style w:type="paragraph" w:styleId="Heading8">
    <w:name w:val="heading 8"/>
    <w:basedOn w:val="Normal"/>
    <w:next w:val="Normal"/>
    <w:pPr>
      <w:numPr>
        <w:ilvl w:val="7"/>
        <w:numId w:val="1"/>
      </w:numPr>
      <w:spacing w:after="80"/>
      <w:ind w:left="2880" w:hanging="1620"/>
      <w:outlineLvl w:val="7"/>
    </w:pPr>
    <w:rPr>
      <w:rFonts w:ascii="Calibri" w:eastAsia="Calibri" w:hAnsi="Calibri" w:cs="Calibri"/>
      <w:sz w:val="20"/>
      <w:szCs w:val="20"/>
    </w:rPr>
  </w:style>
  <w:style w:type="paragraph" w:styleId="Heading9">
    <w:name w:val="heading 9"/>
    <w:basedOn w:val="Normal"/>
    <w:next w:val="Normal"/>
    <w:pPr>
      <w:numPr>
        <w:ilvl w:val="8"/>
        <w:numId w:val="1"/>
      </w:numPr>
      <w:spacing w:after="80"/>
      <w:ind w:left="3240" w:hanging="1800"/>
      <w:outlineLvl w:val="8"/>
    </w:pPr>
    <w:rPr>
      <w:rFonts w:ascii="Calibri" w:eastAsia="Calibri" w:hAnsi="Calibri" w:cs="Calibr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alics">
    <w:name w:val="Italics"/>
    <w:rPr>
      <w:i/>
    </w:rPr>
  </w:style>
  <w:style w:type="character" w:customStyle="1" w:styleId="Bold">
    <w:name w:val="Bold"/>
    <w:rPr>
      <w:b/>
    </w:rPr>
  </w:style>
  <w:style w:type="character" w:customStyle="1" w:styleId="BoldItalics">
    <w:name w:val="Bold Italics"/>
    <w:rPr>
      <w:b/>
      <w:i/>
    </w:rPr>
  </w:style>
  <w:style w:type="character" w:customStyle="1" w:styleId="FieldLabel">
    <w:name w:val="Field Label"/>
    <w:rPr>
      <w:rFonts w:ascii="Times New Roman" w:eastAsia="Times New Roman" w:hAnsi="Times New Roman" w:cs="Times New Roman"/>
    </w:rPr>
  </w:style>
  <w:style w:type="character" w:customStyle="1" w:styleId="SSTemplateField">
    <w:name w:val="SSTemplateField"/>
    <w:rPr>
      <w:rFonts w:ascii="Lucida Sans" w:eastAsia="Lucida Sans" w:hAnsi="Lucida Sans" w:cs="Lucida Sans"/>
      <w:b/>
      <w:color w:val="FFFFFF"/>
      <w:sz w:val="16"/>
      <w:szCs w:val="16"/>
      <w:shd w:val="clear" w:color="auto" w:fill="FF0000"/>
    </w:rPr>
  </w:style>
  <w:style w:type="character" w:customStyle="1" w:styleId="SSBookmark">
    <w:name w:val="SSBookmark"/>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pPr>
      <w:jc w:val="center"/>
    </w:pPr>
    <w:rPr>
      <w:rFonts w:ascii="Calibri" w:eastAsia="Calibri" w:hAnsi="Calibri" w:cs="Calibri"/>
      <w:b/>
      <w:sz w:val="72"/>
      <w:szCs w:val="72"/>
    </w:rPr>
  </w:style>
  <w:style w:type="paragraph" w:customStyle="1" w:styleId="CoverHeading2">
    <w:name w:val="Cover Heading 2"/>
    <w:basedOn w:val="Normal"/>
    <w:next w:val="Normal"/>
    <w:pPr>
      <w:jc w:val="center"/>
    </w:pPr>
    <w:rPr>
      <w:rFonts w:ascii="Calibri" w:eastAsia="Calibri" w:hAnsi="Calibri" w:cs="Calibri"/>
      <w:b/>
      <w:color w:val="FF0000"/>
      <w:sz w:val="72"/>
      <w:szCs w:val="72"/>
    </w:rPr>
  </w:style>
  <w:style w:type="paragraph" w:customStyle="1" w:styleId="CoverText1">
    <w:name w:val="Cover Text 1"/>
    <w:basedOn w:val="Normal"/>
    <w:next w:val="Normal"/>
    <w:pPr>
      <w:jc w:val="center"/>
    </w:pPr>
    <w:rPr>
      <w:rFonts w:ascii="Liberation Sans Narrow" w:eastAsia="Liberation Sans Narrow" w:hAnsi="Liberation Sans Narrow" w:cs="Liberation Sans Narrow"/>
      <w:b/>
    </w:rPr>
  </w:style>
  <w:style w:type="paragraph" w:customStyle="1" w:styleId="CoverText2">
    <w:name w:val="Cover Text 2"/>
    <w:basedOn w:val="Normal"/>
    <w:next w:val="Normal"/>
    <w:pPr>
      <w:jc w:val="right"/>
    </w:pPr>
    <w:rPr>
      <w:rFonts w:ascii="Liberation Sans Narrow" w:eastAsia="Liberation Sans Narrow" w:hAnsi="Liberation Sans Narrow" w:cs="Liberation Sans Narrow"/>
      <w:color w:val="7F7F7F"/>
      <w:sz w:val="20"/>
      <w:szCs w:val="20"/>
    </w:rPr>
  </w:style>
  <w:style w:type="paragraph" w:styleId="TOCHeading">
    <w:name w:val="TOC Heading"/>
    <w:basedOn w:val="Normal"/>
    <w:next w:val="Normal"/>
    <w:pPr>
      <w:spacing w:before="240" w:after="80"/>
    </w:pPr>
    <w:rPr>
      <w:rFonts w:ascii="Calibri" w:eastAsia="Calibri" w:hAnsi="Calibri" w:cs="Calibri"/>
      <w:b/>
    </w:rPr>
  </w:style>
  <w:style w:type="paragraph" w:styleId="TOC1">
    <w:name w:val="toc 1"/>
    <w:basedOn w:val="Normal"/>
    <w:next w:val="Normal"/>
    <w:uiPriority w:val="39"/>
    <w:pPr>
      <w:spacing w:before="120" w:after="40"/>
      <w:ind w:right="720"/>
    </w:pPr>
    <w:rPr>
      <w:rFonts w:ascii="Calibri" w:eastAsia="Calibri" w:hAnsi="Calibri" w:cs="Calibri"/>
      <w:b/>
      <w:sz w:val="20"/>
      <w:szCs w:val="20"/>
    </w:rPr>
  </w:style>
  <w:style w:type="paragraph" w:styleId="TOC2">
    <w:name w:val="toc 2"/>
    <w:basedOn w:val="Normal"/>
    <w:next w:val="Normal"/>
    <w:uiPriority w:val="39"/>
    <w:pPr>
      <w:spacing w:before="40" w:after="20"/>
      <w:ind w:right="720"/>
    </w:pPr>
    <w:rPr>
      <w:rFonts w:ascii="Calibri" w:eastAsia="Calibri" w:hAnsi="Calibri" w:cs="Calibri"/>
      <w:sz w:val="20"/>
      <w:szCs w:val="20"/>
    </w:rPr>
  </w:style>
  <w:style w:type="paragraph" w:styleId="TOC3">
    <w:name w:val="toc 3"/>
    <w:basedOn w:val="Normal"/>
    <w:next w:val="Normal"/>
    <w:uiPriority w:val="39"/>
    <w:pPr>
      <w:spacing w:before="40" w:after="20"/>
      <w:ind w:right="720"/>
    </w:pPr>
    <w:rPr>
      <w:rFonts w:ascii="Calibri" w:eastAsia="Calibri" w:hAnsi="Calibri" w:cs="Calibri"/>
      <w:sz w:val="20"/>
      <w:szCs w:val="20"/>
    </w:rPr>
  </w:style>
  <w:style w:type="paragraph" w:styleId="TOC4">
    <w:name w:val="toc 4"/>
    <w:basedOn w:val="Normal"/>
    <w:next w:val="Normal"/>
    <w:pPr>
      <w:spacing w:before="40" w:after="20"/>
      <w:ind w:right="720"/>
    </w:pPr>
    <w:rPr>
      <w:rFonts w:ascii="Calibri" w:eastAsia="Calibri" w:hAnsi="Calibri" w:cs="Calibri"/>
      <w:sz w:val="20"/>
      <w:szCs w:val="20"/>
    </w:rPr>
  </w:style>
  <w:style w:type="paragraph" w:styleId="TOC5">
    <w:name w:val="toc 5"/>
    <w:basedOn w:val="Normal"/>
    <w:next w:val="Normal"/>
    <w:pPr>
      <w:spacing w:before="40" w:after="20"/>
      <w:ind w:right="720"/>
    </w:pPr>
    <w:rPr>
      <w:rFonts w:ascii="Times New Roman" w:eastAsia="Times New Roman" w:hAnsi="Times New Roman" w:cs="Times New Roman"/>
      <w:sz w:val="20"/>
      <w:szCs w:val="20"/>
    </w:rPr>
  </w:style>
  <w:style w:type="paragraph" w:styleId="TOC6">
    <w:name w:val="toc 6"/>
    <w:basedOn w:val="Normal"/>
    <w:next w:val="Normal"/>
    <w:pPr>
      <w:spacing w:before="40" w:after="20"/>
      <w:ind w:right="720"/>
    </w:pPr>
    <w:rPr>
      <w:rFonts w:ascii="Times New Roman" w:eastAsia="Times New Roman" w:hAnsi="Times New Roman" w:cs="Times New Roman"/>
      <w:sz w:val="20"/>
      <w:szCs w:val="20"/>
    </w:rPr>
  </w:style>
  <w:style w:type="paragraph" w:styleId="TOC7">
    <w:name w:val="toc 7"/>
    <w:basedOn w:val="Normal"/>
    <w:next w:val="Normal"/>
    <w:pPr>
      <w:spacing w:before="40" w:after="20"/>
      <w:ind w:right="720"/>
    </w:pPr>
    <w:rPr>
      <w:rFonts w:ascii="Times New Roman" w:eastAsia="Times New Roman" w:hAnsi="Times New Roman" w:cs="Times New Roman"/>
      <w:sz w:val="20"/>
      <w:szCs w:val="20"/>
    </w:rPr>
  </w:style>
  <w:style w:type="paragraph" w:styleId="TOC8">
    <w:name w:val="toc 8"/>
    <w:basedOn w:val="Normal"/>
    <w:next w:val="Normal"/>
    <w:pPr>
      <w:spacing w:before="40" w:after="20"/>
      <w:ind w:right="720"/>
    </w:pPr>
    <w:rPr>
      <w:rFonts w:ascii="Times New Roman" w:eastAsia="Times New Roman" w:hAnsi="Times New Roman" w:cs="Times New Roman"/>
      <w:sz w:val="20"/>
      <w:szCs w:val="20"/>
    </w:rPr>
  </w:style>
  <w:style w:type="paragraph" w:styleId="TOC9">
    <w:name w:val="toc 9"/>
    <w:basedOn w:val="Normal"/>
    <w:next w:val="Normal"/>
    <w:pPr>
      <w:spacing w:before="40" w:after="20"/>
      <w:ind w:right="720"/>
    </w:pPr>
    <w:rPr>
      <w:rFonts w:ascii="Times New Roman" w:eastAsia="Times New Roman" w:hAnsi="Times New Roman" w:cs="Times New Roman"/>
      <w:sz w:val="20"/>
      <w:szCs w:val="20"/>
    </w:rPr>
  </w:style>
  <w:style w:type="paragraph" w:styleId="Header">
    <w:name w:val="header"/>
    <w:basedOn w:val="Normal"/>
    <w:next w:val="Normal"/>
    <w:rPr>
      <w:rFonts w:ascii="Calibri" w:eastAsia="Calibri" w:hAnsi="Calibri" w:cs="Calibri"/>
      <w:sz w:val="16"/>
      <w:szCs w:val="16"/>
    </w:rPr>
  </w:style>
  <w:style w:type="paragraph" w:styleId="Footer">
    <w:name w:val="footer"/>
    <w:basedOn w:val="Normal"/>
    <w:next w:val="Normal"/>
    <w:pPr>
      <w:jc w:val="center"/>
    </w:pPr>
    <w:rPr>
      <w:rFonts w:ascii="Calibri" w:eastAsia="Calibri" w:hAnsi="Calibri" w:cs="Calibri"/>
      <w:sz w:val="16"/>
      <w:szCs w:val="16"/>
    </w:rPr>
  </w:style>
  <w:style w:type="paragraph" w:customStyle="1" w:styleId="Properties">
    <w:name w:val="Properties"/>
    <w:basedOn w:val="Normal"/>
    <w:next w:val="Normal"/>
    <w:pPr>
      <w:jc w:val="right"/>
    </w:pPr>
    <w:rPr>
      <w:rFonts w:ascii="Times New Roman" w:eastAsia="Times New Roman" w:hAnsi="Times New Roman" w:cs="Times New Roman"/>
      <w:color w:val="5F5F5F"/>
      <w:sz w:val="20"/>
      <w:szCs w:val="20"/>
    </w:rPr>
  </w:style>
  <w:style w:type="paragraph" w:customStyle="1" w:styleId="Notes">
    <w:name w:val="Notes"/>
    <w:basedOn w:val="Normal"/>
    <w:next w:val="Normal"/>
    <w:rPr>
      <w:rFonts w:ascii="Calibri" w:eastAsia="Calibri" w:hAnsi="Calibri" w:cs="Calibri"/>
      <w:i/>
      <w:color w:val="FF0000"/>
      <w:sz w:val="20"/>
      <w:szCs w:val="20"/>
    </w:rPr>
  </w:style>
  <w:style w:type="paragraph" w:customStyle="1" w:styleId="DiagramImage">
    <w:name w:val="Diagram Image"/>
    <w:basedOn w:val="Normal"/>
    <w:next w:val="Normal"/>
    <w:pPr>
      <w:jc w:val="center"/>
    </w:pPr>
    <w:rPr>
      <w:rFonts w:ascii="Times New Roman" w:eastAsia="Times New Roman" w:hAnsi="Times New Roman" w:cs="Times New Roman"/>
    </w:rPr>
  </w:style>
  <w:style w:type="paragraph" w:customStyle="1" w:styleId="DiagramLabel">
    <w:name w:val="Diagram Label"/>
    <w:basedOn w:val="Normal"/>
    <w:next w:val="Normal"/>
    <w:pPr>
      <w:jc w:val="center"/>
    </w:pPr>
    <w:rPr>
      <w:rFonts w:ascii="Times New Roman" w:eastAsia="Times New Roman" w:hAnsi="Times New Roman" w:cs="Times New Roman"/>
      <w:sz w:val="16"/>
      <w:szCs w:val="16"/>
    </w:rPr>
  </w:style>
  <w:style w:type="paragraph" w:customStyle="1" w:styleId="TableLabel">
    <w:name w:val="Table Label"/>
    <w:basedOn w:val="Normal"/>
    <w:next w:val="Normal"/>
    <w:rPr>
      <w:rFonts w:ascii="Times New Roman" w:eastAsia="Times New Roman" w:hAnsi="Times New Roman" w:cs="Times New Roman"/>
      <w:sz w:val="16"/>
      <w:szCs w:val="16"/>
    </w:rPr>
  </w:style>
  <w:style w:type="paragraph" w:customStyle="1" w:styleId="TableHeading">
    <w:name w:val="Table Heading"/>
    <w:basedOn w:val="Normal"/>
    <w:next w:val="Normal"/>
    <w:pPr>
      <w:spacing w:before="80" w:after="40"/>
      <w:ind w:left="90" w:right="90"/>
    </w:pPr>
    <w:rPr>
      <w:rFonts w:ascii="Times New Roman" w:eastAsia="Times New Roman" w:hAnsi="Times New Roman" w:cs="Times New Roman"/>
      <w:b/>
      <w:sz w:val="18"/>
      <w:szCs w:val="18"/>
    </w:rPr>
  </w:style>
  <w:style w:type="paragraph" w:customStyle="1" w:styleId="TableTitle0">
    <w:name w:val="Table Title 0"/>
    <w:basedOn w:val="Normal"/>
    <w:next w:val="Normal"/>
    <w:pPr>
      <w:ind w:left="270" w:right="270"/>
    </w:pPr>
    <w:rPr>
      <w:rFonts w:ascii="Times New Roman" w:eastAsia="Times New Roman" w:hAnsi="Times New Roman" w:cs="Times New Roman"/>
      <w:b/>
      <w:sz w:val="22"/>
      <w:szCs w:val="22"/>
    </w:rPr>
  </w:style>
  <w:style w:type="paragraph" w:customStyle="1" w:styleId="TableTitle1">
    <w:name w:val="Table Title 1"/>
    <w:basedOn w:val="Normal"/>
    <w:next w:val="Normal"/>
    <w:pPr>
      <w:spacing w:before="80" w:after="80"/>
      <w:ind w:left="180" w:right="270"/>
    </w:pPr>
    <w:rPr>
      <w:rFonts w:ascii="Times New Roman" w:eastAsia="Times New Roman" w:hAnsi="Times New Roman" w:cs="Times New Roman"/>
      <w:b/>
      <w:sz w:val="18"/>
      <w:szCs w:val="18"/>
      <w:u w:val="single" w:color="000000"/>
    </w:rPr>
  </w:style>
  <w:style w:type="paragraph" w:customStyle="1" w:styleId="TableTitle2">
    <w:name w:val="Table Title 2"/>
    <w:basedOn w:val="Normal"/>
    <w:next w:val="Normal"/>
    <w:pPr>
      <w:spacing w:after="120"/>
      <w:ind w:left="270" w:right="270"/>
    </w:pPr>
    <w:rPr>
      <w:rFonts w:ascii="Times New Roman" w:eastAsia="Times New Roman" w:hAnsi="Times New Roman" w:cs="Times New Roman"/>
      <w:sz w:val="18"/>
      <w:szCs w:val="18"/>
      <w:u w:val="single" w:color="000000"/>
    </w:rPr>
  </w:style>
  <w:style w:type="paragraph" w:customStyle="1" w:styleId="TableTextNormal">
    <w:name w:val="Table Text Normal"/>
    <w:basedOn w:val="Normal"/>
    <w:next w:val="Normal"/>
    <w:pPr>
      <w:ind w:left="270" w:right="270"/>
    </w:pPr>
    <w:rPr>
      <w:rFonts w:ascii="Times New Roman" w:eastAsia="Times New Roman" w:hAnsi="Times New Roman" w:cs="Times New Roman"/>
      <w:sz w:val="18"/>
      <w:szCs w:val="18"/>
    </w:rPr>
  </w:style>
  <w:style w:type="paragraph" w:customStyle="1" w:styleId="TableTextLight">
    <w:name w:val="Table Text Light"/>
    <w:basedOn w:val="Normal"/>
    <w:next w:val="Normal"/>
    <w:pPr>
      <w:ind w:left="270" w:right="270"/>
    </w:pPr>
    <w:rPr>
      <w:rFonts w:ascii="Times New Roman" w:eastAsia="Times New Roman" w:hAnsi="Times New Roman" w:cs="Times New Roman"/>
      <w:color w:val="2F2F2F"/>
      <w:sz w:val="18"/>
      <w:szCs w:val="18"/>
    </w:rPr>
  </w:style>
  <w:style w:type="paragraph" w:customStyle="1" w:styleId="TableTextBold">
    <w:name w:val="Table Text Bold"/>
    <w:basedOn w:val="Normal"/>
    <w:next w:val="Normal"/>
    <w:pPr>
      <w:ind w:left="270" w:right="270"/>
    </w:pPr>
    <w:rPr>
      <w:rFonts w:ascii="Times New Roman" w:eastAsia="Times New Roman" w:hAnsi="Times New Roman" w:cs="Times New Roman"/>
      <w:b/>
      <w:sz w:val="18"/>
      <w:szCs w:val="18"/>
    </w:rPr>
  </w:style>
  <w:style w:type="paragraph" w:customStyle="1" w:styleId="CoverText3">
    <w:name w:val="Cover Text 3"/>
    <w:basedOn w:val="Normal"/>
    <w:next w:val="Normal"/>
    <w:pPr>
      <w:jc w:val="right"/>
    </w:pPr>
    <w:rPr>
      <w:rFonts w:ascii="Calibri" w:eastAsia="Calibri" w:hAnsi="Calibri" w:cs="Calibri"/>
      <w:b/>
      <w:color w:val="004080"/>
      <w:sz w:val="20"/>
      <w:szCs w:val="20"/>
    </w:rPr>
  </w:style>
  <w:style w:type="paragraph" w:customStyle="1" w:styleId="TitleSmall">
    <w:name w:val="Title Small"/>
    <w:basedOn w:val="Normal"/>
    <w:next w:val="Normal"/>
    <w:pPr>
      <w:spacing w:before="60" w:after="60"/>
    </w:pPr>
    <w:rPr>
      <w:rFonts w:ascii="Calibri" w:eastAsia="Calibri" w:hAnsi="Calibri" w:cs="Calibri"/>
      <w:b/>
      <w:i/>
      <w:color w:val="3F3F3F"/>
      <w:sz w:val="20"/>
      <w:szCs w:val="20"/>
    </w:rPr>
  </w:style>
  <w:style w:type="paragraph" w:customStyle="1" w:styleId="TableTextCode">
    <w:name w:val="Table Text Code"/>
    <w:basedOn w:val="Normal"/>
    <w:next w:val="Normal"/>
    <w:pPr>
      <w:ind w:left="90" w:right="90"/>
    </w:pPr>
    <w:rPr>
      <w:rFonts w:ascii="Courier New" w:eastAsia="Courier New" w:hAnsi="Courier New" w:cs="Courier New"/>
      <w:sz w:val="16"/>
      <w:szCs w:val="16"/>
    </w:rPr>
  </w:style>
  <w:style w:type="character" w:customStyle="1" w:styleId="Code">
    <w:name w:val="Code"/>
    <w:rPr>
      <w:rFonts w:ascii="Courier New" w:eastAsia="Courier New" w:hAnsi="Courier New" w:cs="Courier New"/>
    </w:rPr>
  </w:style>
  <w:style w:type="paragraph" w:customStyle="1" w:styleId="Items">
    <w:name w:val="Items"/>
    <w:basedOn w:val="Normal"/>
    <w:next w:val="Normal"/>
    <w:rPr>
      <w:rFonts w:ascii="Times New Roman" w:eastAsia="Times New Roman" w:hAnsi="Times New Roman" w:cs="Times New Roman"/>
      <w:sz w:val="20"/>
      <w:szCs w:val="20"/>
    </w:rPr>
  </w:style>
  <w:style w:type="paragraph" w:customStyle="1" w:styleId="TableHeadingLight">
    <w:name w:val="Table Heading Light"/>
    <w:basedOn w:val="Normal"/>
    <w:next w:val="Normal"/>
    <w:pPr>
      <w:spacing w:before="80" w:after="40"/>
      <w:ind w:left="90" w:right="90"/>
    </w:pPr>
    <w:rPr>
      <w:rFonts w:ascii="Times New Roman" w:eastAsia="Times New Roman" w:hAnsi="Times New Roman" w:cs="Times New Roman"/>
      <w:b/>
      <w:color w:val="4F4F4F"/>
      <w:sz w:val="18"/>
      <w:szCs w:val="18"/>
    </w:rPr>
  </w:style>
  <w:style w:type="character" w:customStyle="1" w:styleId="TableFieldLabel">
    <w:name w:val="Table Field Label"/>
    <w:rPr>
      <w:rFonts w:ascii="Times New Roman" w:eastAsia="Times New Roman" w:hAnsi="Times New Roman" w:cs="Times New Roman"/>
      <w:color w:val="6F6F6F"/>
    </w:rPr>
  </w:style>
  <w:style w:type="paragraph" w:customStyle="1" w:styleId="DefaultStyle">
    <w:name w:val="Default Style"/>
    <w:basedOn w:val="Normal"/>
    <w:next w:val="Normal"/>
    <w:rPr>
      <w:rFonts w:ascii="Times New Roman" w:eastAsia="Times New Roman" w:hAnsi="Times New Roman" w:cs="Times New Roman"/>
      <w:color w:val="000000"/>
    </w:rPr>
  </w:style>
  <w:style w:type="paragraph" w:customStyle="1" w:styleId="TableContents">
    <w:name w:val="Table Contents"/>
    <w:basedOn w:val="Normal"/>
  </w:style>
  <w:style w:type="paragraph" w:customStyle="1" w:styleId="Contents9">
    <w:name w:val="Contents 9"/>
    <w:basedOn w:val="Normal"/>
    <w:pPr>
      <w:spacing w:before="40" w:after="20"/>
      <w:ind w:left="1440" w:right="720"/>
    </w:pPr>
    <w:rPr>
      <w:rFonts w:ascii="Times New Roman" w:eastAsia="Times New Roman" w:hAnsi="Times New Roman" w:cs="Times New Roman"/>
      <w:color w:val="000000"/>
      <w:sz w:val="20"/>
      <w:szCs w:val="20"/>
    </w:rPr>
  </w:style>
  <w:style w:type="paragraph" w:customStyle="1" w:styleId="Contents8">
    <w:name w:val="Contents 8"/>
    <w:basedOn w:val="Normal"/>
    <w:pPr>
      <w:spacing w:before="40" w:after="20"/>
      <w:ind w:left="1260" w:right="720"/>
    </w:pPr>
    <w:rPr>
      <w:rFonts w:ascii="Times New Roman" w:eastAsia="Times New Roman" w:hAnsi="Times New Roman" w:cs="Times New Roman"/>
      <w:color w:val="000000"/>
      <w:sz w:val="20"/>
      <w:szCs w:val="20"/>
    </w:rPr>
  </w:style>
  <w:style w:type="paragraph" w:customStyle="1" w:styleId="Contents7">
    <w:name w:val="Contents 7"/>
    <w:basedOn w:val="Normal"/>
    <w:pPr>
      <w:spacing w:before="40" w:after="20"/>
      <w:ind w:left="1080" w:right="720"/>
    </w:pPr>
    <w:rPr>
      <w:rFonts w:ascii="Times New Roman" w:eastAsia="Times New Roman" w:hAnsi="Times New Roman" w:cs="Times New Roman"/>
      <w:color w:val="000000"/>
      <w:sz w:val="20"/>
      <w:szCs w:val="20"/>
    </w:rPr>
  </w:style>
  <w:style w:type="paragraph" w:customStyle="1" w:styleId="Contents6">
    <w:name w:val="Contents 6"/>
    <w:basedOn w:val="Normal"/>
    <w:pPr>
      <w:spacing w:before="40" w:after="20"/>
      <w:ind w:left="900" w:right="720"/>
    </w:pPr>
    <w:rPr>
      <w:rFonts w:ascii="Times New Roman" w:eastAsia="Times New Roman" w:hAnsi="Times New Roman" w:cs="Times New Roman"/>
      <w:color w:val="000000"/>
      <w:sz w:val="20"/>
      <w:szCs w:val="20"/>
    </w:rPr>
  </w:style>
  <w:style w:type="paragraph" w:customStyle="1" w:styleId="Contents5">
    <w:name w:val="Contents 5"/>
    <w:basedOn w:val="Normal"/>
    <w:pPr>
      <w:spacing w:before="40" w:after="20"/>
      <w:ind w:left="720" w:right="720"/>
    </w:pPr>
    <w:rPr>
      <w:rFonts w:ascii="Times New Roman" w:eastAsia="Times New Roman" w:hAnsi="Times New Roman" w:cs="Times New Roman"/>
      <w:color w:val="000000"/>
      <w:sz w:val="20"/>
      <w:szCs w:val="20"/>
    </w:rPr>
  </w:style>
  <w:style w:type="paragraph" w:customStyle="1" w:styleId="Contents4">
    <w:name w:val="Contents 4"/>
    <w:basedOn w:val="Normal"/>
    <w:pPr>
      <w:spacing w:before="40" w:after="20"/>
      <w:ind w:left="540" w:right="720"/>
    </w:pPr>
    <w:rPr>
      <w:rFonts w:ascii="Times New Roman" w:eastAsia="Times New Roman" w:hAnsi="Times New Roman" w:cs="Times New Roman"/>
      <w:color w:val="000000"/>
      <w:sz w:val="20"/>
      <w:szCs w:val="20"/>
    </w:rPr>
  </w:style>
  <w:style w:type="paragraph" w:customStyle="1" w:styleId="Contents3">
    <w:name w:val="Contents 3"/>
    <w:basedOn w:val="Normal"/>
    <w:pPr>
      <w:spacing w:before="40" w:after="20"/>
      <w:ind w:left="360" w:right="720"/>
    </w:pPr>
    <w:rPr>
      <w:rFonts w:ascii="Times New Roman" w:eastAsia="Times New Roman" w:hAnsi="Times New Roman" w:cs="Times New Roman"/>
      <w:color w:val="000000"/>
      <w:sz w:val="20"/>
      <w:szCs w:val="20"/>
    </w:rPr>
  </w:style>
  <w:style w:type="paragraph" w:customStyle="1" w:styleId="Contents2">
    <w:name w:val="Contents 2"/>
    <w:basedOn w:val="Normal"/>
    <w:pPr>
      <w:spacing w:before="40" w:after="20"/>
      <w:ind w:left="180" w:right="720"/>
    </w:pPr>
    <w:rPr>
      <w:rFonts w:ascii="Times New Roman" w:eastAsia="Times New Roman" w:hAnsi="Times New Roman" w:cs="Times New Roman"/>
      <w:color w:val="000000"/>
      <w:sz w:val="20"/>
      <w:szCs w:val="20"/>
    </w:rPr>
  </w:style>
  <w:style w:type="paragraph" w:customStyle="1" w:styleId="Contents1">
    <w:name w:val="Contents 1"/>
    <w:basedOn w:val="Normal"/>
    <w:pPr>
      <w:spacing w:before="120" w:after="40"/>
      <w:ind w:right="720"/>
    </w:pPr>
    <w:rPr>
      <w:rFonts w:ascii="Times New Roman" w:eastAsia="Times New Roman" w:hAnsi="Times New Roman" w:cs="Times New Roman"/>
      <w:b/>
      <w:color w:val="000000"/>
      <w:sz w:val="20"/>
      <w:szCs w:val="20"/>
    </w:rPr>
  </w:style>
  <w:style w:type="paragraph" w:customStyle="1" w:styleId="ContentsHeading">
    <w:name w:val="Contents Heading"/>
    <w:basedOn w:val="Normal"/>
    <w:pPr>
      <w:keepNext/>
      <w:spacing w:before="240" w:after="80"/>
    </w:pPr>
    <w:rPr>
      <w:rFonts w:ascii="Calibri" w:eastAsia="Calibri" w:hAnsi="Calibri" w:cs="Calibri"/>
      <w:b/>
      <w:color w:val="000000"/>
      <w:sz w:val="32"/>
      <w:szCs w:val="32"/>
    </w:rPr>
  </w:style>
  <w:style w:type="paragraph" w:customStyle="1" w:styleId="Index">
    <w:name w:val="Index"/>
    <w:basedOn w:val="Normal"/>
    <w:rPr>
      <w:rFonts w:ascii="Times New Roman" w:eastAsia="Times New Roman" w:hAnsi="Times New Roman" w:cs="Times New Roman"/>
    </w:rPr>
  </w:style>
  <w:style w:type="paragraph" w:styleId="Caption">
    <w:name w:val="caption"/>
    <w:basedOn w:val="Normal"/>
    <w:pPr>
      <w:spacing w:before="120" w:after="120"/>
    </w:pPr>
    <w:rPr>
      <w:rFonts w:ascii="Times New Roman" w:eastAsia="Times New Roman" w:hAnsi="Times New Roman" w:cs="Times New Roman"/>
      <w:i/>
    </w:rPr>
  </w:style>
  <w:style w:type="paragraph" w:styleId="List">
    <w:name w:val="List"/>
    <w:basedOn w:val="Normal"/>
    <w:pPr>
      <w:spacing w:after="120"/>
    </w:pPr>
    <w:rPr>
      <w:rFonts w:ascii="Times New Roman" w:eastAsia="Times New Roman" w:hAnsi="Times New Roman" w:cs="Times New Roman"/>
    </w:rPr>
  </w:style>
  <w:style w:type="paragraph" w:customStyle="1" w:styleId="TextBody">
    <w:name w:val="Text Body"/>
    <w:basedOn w:val="Normal"/>
    <w:pPr>
      <w:spacing w:after="120"/>
    </w:pPr>
  </w:style>
  <w:style w:type="paragraph" w:customStyle="1" w:styleId="Heading">
    <w:name w:val="Heading"/>
    <w:basedOn w:val="Normal"/>
    <w:next w:val="TextBody"/>
    <w:pPr>
      <w:keepNext/>
      <w:spacing w:before="240" w:after="120"/>
    </w:pPr>
    <w:rPr>
      <w:sz w:val="28"/>
      <w:szCs w:val="28"/>
    </w:rPr>
  </w:style>
  <w:style w:type="paragraph" w:styleId="PlainText">
    <w:name w:val="Plain Text"/>
    <w:basedOn w:val="Normal"/>
    <w:rPr>
      <w:color w:val="000000"/>
      <w:sz w:val="20"/>
      <w:szCs w:val="20"/>
    </w:rPr>
  </w:style>
  <w:style w:type="character" w:customStyle="1" w:styleId="AllCaps">
    <w:name w:val="All Caps"/>
    <w:rPr>
      <w:caps/>
    </w:rPr>
  </w:style>
  <w:style w:type="paragraph" w:customStyle="1" w:styleId="00-SECT">
    <w:name w:val="00-SECT"/>
    <w:basedOn w:val="Normal"/>
    <w:pPr>
      <w:keepLines/>
      <w:spacing w:before="240"/>
      <w:jc w:val="center"/>
    </w:pPr>
    <w:rPr>
      <w:rFonts w:ascii="Tahoma" w:eastAsia="Tahoma" w:hAnsi="Tahoma" w:cs="Tahoma"/>
      <w:b/>
    </w:rPr>
  </w:style>
  <w:style w:type="character" w:customStyle="1" w:styleId="Heading6Char">
    <w:name w:val="Heading 6 Char"/>
    <w:basedOn w:val="DefaultParagraphFont"/>
    <w:link w:val="Heading6"/>
    <w:uiPriority w:val="9"/>
    <w:rsid w:val="004F3985"/>
    <w:rPr>
      <w:rFonts w:ascii="Calibri" w:eastAsia="Calibri" w:hAnsi="Calibri" w:cs="Calibri"/>
      <w:sz w:val="20"/>
      <w:szCs w:val="20"/>
    </w:rPr>
  </w:style>
  <w:style w:type="character" w:styleId="Hyperlink">
    <w:name w:val="Hyperlink"/>
    <w:basedOn w:val="DefaultParagraphFont"/>
    <w:uiPriority w:val="99"/>
    <w:unhideWhenUsed/>
    <w:rsid w:val="004D3B74"/>
    <w:rPr>
      <w:color w:val="0563C1" w:themeColor="hyperlink"/>
      <w:u w:val="single"/>
    </w:rPr>
  </w:style>
  <w:style w:type="character" w:styleId="UnresolvedMention">
    <w:name w:val="Unresolved Mention"/>
    <w:basedOn w:val="DefaultParagraphFont"/>
    <w:uiPriority w:val="99"/>
    <w:semiHidden/>
    <w:unhideWhenUsed/>
    <w:rsid w:val="004D3B74"/>
    <w:rPr>
      <w:color w:val="605E5C"/>
      <w:shd w:val="clear" w:color="auto" w:fill="E1DFDD"/>
    </w:rPr>
  </w:style>
  <w:style w:type="character" w:customStyle="1" w:styleId="Heading4Char">
    <w:name w:val="Heading 4 Char"/>
    <w:basedOn w:val="DefaultParagraphFont"/>
    <w:link w:val="Heading4"/>
    <w:uiPriority w:val="9"/>
    <w:rsid w:val="005205C6"/>
    <w:rPr>
      <w:rFonts w:ascii="Calibri" w:eastAsia="Calibri" w:hAnsi="Calibri" w:cs="Calibri"/>
      <w:sz w:val="20"/>
      <w:szCs w:val="20"/>
    </w:rPr>
  </w:style>
  <w:style w:type="character" w:customStyle="1" w:styleId="Heading5Char">
    <w:name w:val="Heading 5 Char"/>
    <w:basedOn w:val="DefaultParagraphFont"/>
    <w:link w:val="Heading5"/>
    <w:uiPriority w:val="9"/>
    <w:rsid w:val="005205C6"/>
    <w:rPr>
      <w:rFonts w:ascii="Calibri" w:eastAsia="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74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69A8CA-EC81-47CB-8343-C7E4B8963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44121</TotalTime>
  <Pages>7</Pages>
  <Words>1026</Words>
  <Characters>5854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Joel Manansala</cp:lastModifiedBy>
  <cp:revision>1340</cp:revision>
  <dcterms:created xsi:type="dcterms:W3CDTF">2021-04-29T10:46:00Z</dcterms:created>
  <dcterms:modified xsi:type="dcterms:W3CDTF">2026-08-24T19:21:00Z</dcterms:modified>
</cp:coreProperties>
</file>