
<file path=[Content_Types].xml><?xml version="1.0" encoding="utf-8"?>
<Types xmlns="http://schemas.openxmlformats.org/package/2006/content-types">
  <Default Extension="jpg" ContentType="image/jpeg"/>
  <Default Extension="jpeg" ContentType="image/jpeg"/>
  <Default Extension="png" ContentType="image/png"/>
  <Default Extension="tif" ContentType="image/tiff"/>
  <Default Extension="bmp" ContentType="image/bmp"/>
  <Default Extension="gif" ContentType="image/gif"/>
  <Default Extension="wmf" ContentType="image/metafile"/>
  <Default Extension="emf" ContentType="image/x-emf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header0.xml" ContentType="application/vnd.openxmlformats-officedocument.wordprocessingml.header+xml"/>
  <Override PartName="/word/footer0.xml" ContentType="application/vnd.openxmlformats-officedocument.wordprocessingml.footer+xml"/>
</Types>
</file>

<file path=_rels/.rels><?xml version="1.0" encoding="UTF-8" standalone="yes"?><Relationships xmlns="http://schemas.openxmlformats.org/package/2006/relationships" 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overText1"/>
        <w:numId w:val="0"/>
        <w:ilvl w:val="0"/>
        <w:jc w:val="center"/>
        <w:spacing w:before="0" w:after="0" w:line="240"/>
        <w:rPr>
          <w:rFonts w:hint="default"/>
          <w:sz w:val="24"/>
          <w:szCs w:val="24"/>
          <w:b/>
        </w:rPr>
      </w:pPr>
      <w:r>
        <w:rPr>
          <w:rFonts w:ascii="Liberation Sans Narrow" w:eastAsia="Liberation Sans Narrow" w:hAnsi="Liberation Sans Narrow" w:cs="Liberation Sans Narrow"/>
          <w:sz w:val="24"/>
          <w:szCs w:val="24"/>
          <w:b/>
        </w:rPr>
      </w:r>
    </w:p>
    <w:p>
      <w:pPr>
        <w:pStyle w:val="CoverText1"/>
        <w:numId w:val="0"/>
        <w:ilvl w:val="0"/>
        <w:jc w:val="center"/>
        <w:spacing w:before="0" w:after="0" w:line="240"/>
        <w:rPr>
          <w:rFonts w:hint="default"/>
          <w:sz w:val="24"/>
          <w:szCs w:val="24"/>
          <w:b/>
        </w:rPr>
      </w:pPr>
      <w:r>
        <w:rPr>
          <w:rFonts w:ascii="Liberation Sans Narrow" w:eastAsia="Liberation Sans Narrow" w:hAnsi="Liberation Sans Narrow" w:cs="Liberation Sans Narrow"/>
          <w:sz w:val="24"/>
          <w:szCs w:val="24"/>
          <w:b/>
        </w:rPr>
      </w:r>
    </w:p>
    <w:p>
      <w:pPr>
        <w:pStyle w:val="CoverText1"/>
        <w:numId w:val="0"/>
        <w:ilvl w:val="0"/>
        <w:jc w:val="center"/>
        <w:spacing w:before="0" w:after="0" w:line="240"/>
        <w:rPr>
          <w:rFonts w:hint="default"/>
          <w:sz w:val="24"/>
          <w:szCs w:val="24"/>
          <w:b/>
        </w:rPr>
      </w:pPr>
      <w:r>
        <w:rPr>
          <w:rFonts w:ascii="Liberation Sans Narrow" w:eastAsia="Liberation Sans Narrow" w:hAnsi="Liberation Sans Narrow" w:cs="Liberation Sans Narrow"/>
          <w:sz w:val="24"/>
          <w:szCs w:val="24"/>
          <w:b/>
        </w:rPr>
        <w:t xml:space="preserve">SECTION 27 41 16 </w:t>
      </w:r>
    </w:p>
    <w:p>
      <w:pPr>
        <w:pStyle w:val="CoverText1"/>
        <w:numId w:val="0"/>
        <w:ilvl w:val="0"/>
        <w:jc w:val="center"/>
        <w:spacing w:before="0" w:after="0" w:line="240"/>
        <w:rPr>
          <w:rFonts w:hint="default"/>
          <w:sz w:val="24"/>
          <w:szCs w:val="24"/>
          <w:b/>
        </w:rPr>
      </w:pPr>
      <w:r>
        <w:rPr>
          <w:rFonts w:ascii="Liberation Sans Narrow" w:eastAsia="Liberation Sans Narrow" w:hAnsi="Liberation Sans Narrow" w:cs="Liberation Sans Narrow"/>
          <w:sz w:val="24"/>
          <w:szCs w:val="24"/>
          <w:b/>
        </w:rPr>
        <w:t xml:space="preserve">INTEGRATED AUDIO-VIDEO SYSTEMS AND EQUIPMENT </w:t>
      </w:r>
      <w:r>
        <w:rPr>
          <w:rFonts w:ascii="Liberation Sans Narrow" w:eastAsia="Liberation Sans Narrow" w:hAnsi="Liberation Sans Narrow" w:cs="Liberation Sans Narrow"/>
          <w:sz w:val="24"/>
          <w:szCs w:val="24"/>
          <w:b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CoverHeading2"/>
        <w:numId w:val="0"/>
        <w:ilvl w:val="0"/>
        <w:jc w:val="center"/>
        <w:spacing w:before="0" w:after="0" w:line="240"/>
        <w:rPr>
          <w:rFonts w:hint="default"/>
          <w:sz w:val="72"/>
          <w:szCs w:val="72"/>
          <w:b/>
          <w:color w:val="ff0000"/>
        </w:rPr>
      </w:pPr>
      <w:r>
        <w:rPr>
          <w:rFonts w:ascii="Calibri" w:eastAsia="Calibri" w:hAnsi="Calibri" w:cs="Calibri"/>
          <w:sz w:val="72"/>
          <w:szCs w:val="72"/>
          <w:b/>
          <w:color w:val="ff0000"/>
        </w:rPr>
        <w:t xml:space="preserve">GUIDE SPECIFICATION</w:t>
      </w:r>
      <w:r>
        <w:rPr>
          <w:rFonts w:ascii="Calibri" w:eastAsia="Calibri" w:hAnsi="Calibri" w:cs="Calibri"/>
          <w:sz w:val="72"/>
          <w:szCs w:val="72"/>
          <w:b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Specifier: The Specifier/Design Professional is responsible for the accuracy of all project specifications, including system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application and coordination with related sections.  This guide specification is provided as a convenience and requires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editing to match actual project requirements.  CRESTRON ELECTRONICS, INC. SHALL NOT BE LIABLE FOR ANY DAMAGES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ARISING OUT OF THE USE OF ANY OF ITS GUIDE SPECIFICATIONS.  For Crestron design assistance and design review please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contact Sales Support Services Department at   800.237.2041 or techsales@crestron.com.</w:t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Specifier:  Please see PART 4 for a listing of products specified in this Guide Specification.</w:t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Normal"/>
        <w:numId w:val="0"/>
        <w:ilvl w:val="0"/>
        <w:spacing w:before="0" w:after="0" w:line="240"/>
      </w:pPr>
      <w:r>
        <w:rPr>
          <w:rFonts w:ascii="Calibri" w:eastAsia="Calibri" w:hAnsi="Calibri" w:cs="Calibri"/>
          <w:sz w:val="20"/>
          <w:szCs w:val="20"/>
        </w:rPr>
        <w:br w:type="page"/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TOCHeading"/>
        <w:numId w:val="0"/>
        <w:ilvl w:val="0"/>
        <w:spacing w:before="240" w:after="80" w:line="240"/>
        <w:rPr>
          <w:rFonts w:hint="default"/>
          <w:sz w:val="24"/>
          <w:szCs w:val="24"/>
          <w:b/>
        </w:rPr>
      </w:pPr>
      <w:r>
        <w:rPr>
          <w:rFonts w:ascii="Calibri" w:eastAsia="Calibri" w:hAnsi="Calibri" w:cs="Calibri"/>
          <w:sz w:val="24"/>
          <w:szCs w:val="24"/>
          <w:b/>
        </w:rPr>
        <w:t xml:space="preserve">Table of Contents</w:t>
      </w:r>
    </w:p>
    <w:p>
      <w:pPr>
        <w:pStyle w:val="TOC1"/>
        <w:numId w:val="0"/>
        <w:ilvl w:val="0"/>
        <w:spacing w:before="120" w:after="40" w:line="240"/>
        <w:ind w:right="720"/>
        <w:tabs>
          <w:tab w:val="right" w:pos="8280" w:leader="dot"/>
        </w:tabs>
        <w:rPr>
          <w:rFonts w:hint="default"/>
          <w:sz w:val="20"/>
          <w:szCs w:val="20"/>
          <w:b/>
        </w:rPr>
      </w:pPr>
      <w:r>
        <w:rPr>
          <w:rFonts w:ascii="Calibri" w:eastAsia="Calibri" w:hAnsi="Calibri" w:cs="Calibri"/>
          <w:sz w:val="20"/>
          <w:szCs w:val="20"/>
          <w:b/>
        </w:rPr>
        <w:fldChar w:fldCharType="begin"/>
        <w:instrText xml:space="preserve">TOC \o "1-3"</w:instrText>
        <w:fldChar w:fldCharType="separate"/>
        <w:t xml:space="preserve">1    GENERAL</w:t>
      </w:r>
      <w:r>
        <w:rPr>
          <w:rFonts w:ascii="Calibri" w:eastAsia="Calibri" w:hAnsi="Calibri" w:cs="Calibri"/>
          <w:sz w:val="20"/>
          <w:szCs w:val="20"/>
          <w:b/>
        </w:rPr>
        <w:t xml:space="preserve">	</w:t>
      </w:r>
      <w:r>
        <w:rPr>
          <w:rFonts w:ascii="Calibri" w:eastAsia="Calibri" w:hAnsi="Calibri" w:cs="Calibri"/>
          <w:sz w:val="20"/>
          <w:szCs w:val="20"/>
          <w:b/>
        </w:rPr>
        <w:t xml:space="preserve">3</w:t>
      </w:r>
    </w:p>
    <w:p>
      <w:pPr>
        <w:pStyle w:val="TOC1"/>
        <w:numId w:val="0"/>
        <w:ilvl w:val="0"/>
        <w:spacing w:before="120" w:after="40" w:line="240"/>
        <w:ind w:right="720"/>
        <w:tabs>
          <w:tab w:val="right" w:pos="8280" w:leader="dot"/>
        </w:tabs>
        <w:rPr>
          <w:rFonts w:hint="default"/>
          <w:sz w:val="20"/>
          <w:szCs w:val="20"/>
          <w:b/>
        </w:rPr>
      </w:pPr>
      <w:r>
        <w:rPr>
          <w:rFonts w:ascii="Calibri" w:eastAsia="Calibri" w:hAnsi="Calibri" w:cs="Calibri"/>
          <w:sz w:val="20"/>
          <w:szCs w:val="20"/>
          <w:b/>
        </w:rPr>
        <w:t xml:space="preserve">2    PRODUCTS</w:t>
      </w:r>
      <w:r>
        <w:rPr>
          <w:rFonts w:ascii="Calibri" w:eastAsia="Calibri" w:hAnsi="Calibri" w:cs="Calibri"/>
          <w:sz w:val="20"/>
          <w:szCs w:val="20"/>
          <w:b/>
        </w:rPr>
        <w:t xml:space="preserve">	</w:t>
      </w:r>
      <w:r>
        <w:rPr>
          <w:rFonts w:ascii="Calibri" w:eastAsia="Calibri" w:hAnsi="Calibri" w:cs="Calibri"/>
          <w:sz w:val="20"/>
          <w:szCs w:val="20"/>
          <w:b/>
        </w:rPr>
        <w:t xml:space="preserve">3</w:t>
      </w:r>
    </w:p>
    <w:p>
      <w:pPr>
        <w:pStyle w:val="TOC2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2.1    Custom Configured Table Interface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3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2.1.1    Basis of Design: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3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2.1.2    Customizable interface modules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3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2.1.3    Device Architecture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5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2.1.4    Operation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1"/>
        <w:numId w:val="0"/>
        <w:ilvl w:val="0"/>
        <w:spacing w:before="120" w:after="40" w:line="240"/>
        <w:ind w:right="720"/>
        <w:tabs>
          <w:tab w:val="right" w:pos="8280" w:leader="dot"/>
        </w:tabs>
        <w:rPr>
          <w:rFonts w:hint="default"/>
          <w:sz w:val="20"/>
          <w:szCs w:val="20"/>
          <w:b/>
        </w:rPr>
      </w:pPr>
      <w:r>
        <w:rPr>
          <w:rFonts w:ascii="Calibri" w:eastAsia="Calibri" w:hAnsi="Calibri" w:cs="Calibri"/>
          <w:sz w:val="20"/>
          <w:szCs w:val="20"/>
          <w:b/>
        </w:rPr>
        <w:t xml:space="preserve">3    EXECUTION</w:t>
      </w:r>
      <w:r>
        <w:rPr>
          <w:rFonts w:ascii="Calibri" w:eastAsia="Calibri" w:hAnsi="Calibri" w:cs="Calibri"/>
          <w:sz w:val="20"/>
          <w:szCs w:val="20"/>
          <w:b/>
        </w:rPr>
        <w:t xml:space="preserve">	</w:t>
      </w:r>
      <w:r>
        <w:rPr>
          <w:rFonts w:ascii="Calibri" w:eastAsia="Calibri" w:hAnsi="Calibri" w:cs="Calibri"/>
          <w:sz w:val="20"/>
          <w:szCs w:val="20"/>
          <w:b/>
        </w:rPr>
        <w:t xml:space="preserve">6</w:t>
      </w:r>
    </w:p>
    <w:p>
      <w:pPr>
        <w:pStyle w:val="TOC1"/>
        <w:numId w:val="0"/>
        <w:ilvl w:val="0"/>
        <w:spacing w:before="120" w:after="40" w:line="240"/>
        <w:ind w:right="720"/>
        <w:tabs>
          <w:tab w:val="right" w:pos="8280" w:leader="dot"/>
        </w:tabs>
        <w:rPr>
          <w:rFonts w:hint="default"/>
          <w:sz w:val="20"/>
          <w:szCs w:val="20"/>
          <w:b/>
        </w:rPr>
      </w:pPr>
      <w:r>
        <w:rPr>
          <w:rFonts w:ascii="Calibri" w:eastAsia="Calibri" w:hAnsi="Calibri" w:cs="Calibri"/>
          <w:sz w:val="20"/>
          <w:szCs w:val="20"/>
          <w:b/>
        </w:rPr>
        <w:t xml:space="preserve">4    APPENDICES</w:t>
      </w:r>
      <w:r>
        <w:rPr>
          <w:rFonts w:ascii="Calibri" w:eastAsia="Calibri" w:hAnsi="Calibri" w:cs="Calibri"/>
          <w:sz w:val="20"/>
          <w:szCs w:val="20"/>
          <w:b/>
        </w:rPr>
        <w:t xml:space="preserve">	</w:t>
      </w:r>
      <w:r>
        <w:rPr>
          <w:rFonts w:ascii="Calibri" w:eastAsia="Calibri" w:hAnsi="Calibri" w:cs="Calibri"/>
          <w:sz w:val="20"/>
          <w:szCs w:val="20"/>
          <w:b/>
        </w:rPr>
        <w:t xml:space="preserve">6</w:t>
      </w:r>
    </w:p>
    <w:p>
      <w:pPr>
        <w:pStyle w:val="TOC2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    SPECIFIED PRODUCTS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4.1.1    Crestron FT2-1200-ELEC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4.1.2    Crestron FT2-1200-MECH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4.1.3    Crestron FT2-1400-ELEC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4.1.4    Crestron FT2-1400-MECH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4.1.5    Crestron FT2-202-ELEC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4.1.6    Crestron FT2-202-MECH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4.1.7    Crestron FT2-500-ELEC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4.1.8    Crestron FT2-500-MECH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4.1.9    Crestron FT2-700-ELEC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4.1.10    Crestron FT2-700-MECH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6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4.1.11    Crestron FT2-700-MECH-PTL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7</w:t>
      </w:r>
    </w:p>
    <w:p>
      <w:pPr>
        <w:pStyle w:val="TOC3"/>
        <w:numId w:val="0"/>
        <w:ilvl w:val="0"/>
        <w:spacing w:before="40" w:after="20" w:line="240"/>
        <w:ind w:right="720"/>
        <w:tabs>
          <w:tab w:val="right" w:pos="8280" w:leader="dot"/>
        </w:tabs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4.1.12    Crestron FT2-700-MECH-PTL</w:t>
      </w:r>
      <w:r>
        <w:rPr>
          <w:rFonts w:ascii="Calibri" w:eastAsia="Calibri" w:hAnsi="Calibri" w:cs="Calibri"/>
          <w:sz w:val="20"/>
          <w:szCs w:val="20"/>
        </w:rPr>
        <w:t xml:space="preserve">	</w:t>
      </w:r>
      <w:r>
        <w:rPr>
          <w:rFonts w:ascii="Calibri" w:eastAsia="Calibri" w:hAnsi="Calibri" w:cs="Calibri"/>
          <w:sz w:val="20"/>
          <w:szCs w:val="20"/>
        </w:rPr>
        <w:t xml:space="preserve">7</w:t>
      </w:r>
      <w:r>
        <w:fldChar w:fldCharType="end"/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TOC1"/>
        <w:numId w:val="0"/>
        <w:ilvl w:val="0"/>
        <w:spacing w:before="120" w:after="40" w:line="240"/>
        <w:ind w:right="0"/>
      </w:pPr>
      <w:r>
        <w:rPr>
          <w:rFonts w:ascii="Calibri" w:eastAsia="Calibri" w:hAnsi="Calibri" w:cs="Calibri"/>
          <w:sz w:val="20"/>
          <w:szCs w:val="20"/>
          <w:b/>
        </w:rPr>
        <w:br w:type="page"/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1"/>
        <w:spacing w:before="80" w:after="80" w:line="240"/>
        <w:rPr>
          <w:rFonts w:hint="default"/>
          <w:sz w:val="24"/>
          <w:szCs w:val="24"/>
          <w:b/>
        </w:rPr>
      </w:pPr>
      <w:bookmarkStart w:id="1" w:name="GENERAL"/>
      <w:bookmarkStart w:id="2" w:name="BKM_6259D32D_B28E_4C86_9755_97F01F6A6FE3"/>
      <w:bookmarkStart w:id="3" w:name="TABLE_INTERFACE___FT2"/>
      <w:bookmarkStart w:id="4" w:name="BKM_3E8429E3_F506_4F08_B631_418E5C412826"/>
      <w:r>
        <w:rPr>
          <w:rFonts w:ascii="Calibri" w:eastAsia="Calibri" w:hAnsi="Calibri" w:cs="Calibri"/>
          <w:sz w:val="24"/>
          <w:szCs w:val="24"/>
          <w:b/>
        </w:rPr>
        <w:t xml:space="preserve">GENERAL</w:t>
      </w:r>
      <w:r>
        <w:rPr>
          <w:rFonts w:ascii="Calibri" w:eastAsia="Calibri" w:hAnsi="Calibri" w:cs="Calibri"/>
          <w:sz w:val="24"/>
          <w:szCs w:val="24"/>
          <w:b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NOT USED in this Guide Specification.  Specifier shall Specify PART 1 Administrative and Procedural Requirements as needed.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</w:t>
      </w:r>
      <w:bookmarkEnd w:id="1"/>
      <w:bookmarkEnd w:id="2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1"/>
        <w:spacing w:before="80" w:after="80" w:line="240"/>
        <w:rPr>
          <w:rFonts w:hint="default"/>
          <w:sz w:val="24"/>
          <w:szCs w:val="24"/>
          <w:b/>
        </w:rPr>
      </w:pPr>
      <w:bookmarkStart w:id="7" w:name="PRODUCTS"/>
      <w:bookmarkStart w:id="8" w:name="BKM_B3F1552F_2B17_4986_BD61_25A9CEEAA7E7"/>
      <w:r>
        <w:rPr>
          <w:rFonts w:ascii="Calibri" w:eastAsia="Calibri" w:hAnsi="Calibri" w:cs="Calibri"/>
          <w:sz w:val="24"/>
          <w:szCs w:val="24"/>
          <w:b/>
        </w:rPr>
        <w:t xml:space="preserve">PRODUCTS</w:t>
      </w:r>
      <w:r>
        <w:rPr>
          <w:rFonts w:ascii="Calibri" w:eastAsia="Calibri" w:hAnsi="Calibri" w:cs="Calibri"/>
          <w:sz w:val="24"/>
          <w:szCs w:val="24"/>
          <w:b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2"/>
        <w:spacing w:before="0" w:after="0" w:line="240"/>
        <w:rPr>
          <w:rFonts w:hint="default"/>
          <w:sz w:val="20"/>
          <w:szCs w:val="20"/>
          <w:b/>
        </w:rPr>
      </w:pPr>
      <w:bookmarkStart w:id="9" w:name="BKM_21B10D22_F7B1_4101_96ED_078740CA84CB"/>
      <w:r>
        <w:rPr>
          <w:rFonts w:ascii="Calibri" w:eastAsia="Calibri" w:hAnsi="Calibri" w:cs="Calibri"/>
          <w:sz w:val="20"/>
          <w:szCs w:val="20"/>
          <w:b/>
        </w:rPr>
        <w:t xml:space="preserve">Custom Configured Table Interface</w:t>
      </w:r>
      <w:r>
        <w:rPr>
          <w:rFonts w:ascii="Calibri" w:eastAsia="Calibri" w:hAnsi="Calibri" w:cs="Calibri"/>
          <w:sz w:val="20"/>
          <w:szCs w:val="20"/>
          <w:b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0" w:name="BKM_77FA4FED_AFBB_48BF_8D80_2E471D41BF9C"/>
      <w:r>
        <w:rPr>
          <w:rFonts w:ascii="Calibri" w:eastAsia="Calibri" w:hAnsi="Calibri" w:cs="Calibri"/>
          <w:sz w:val="20"/>
          <w:szCs w:val="20"/>
        </w:rPr>
        <w:t xml:space="preserve">Basis of Design: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4"/>
        <w:spacing w:before="0" w:after="80" w:line="240"/>
        <w:ind w:left="1440" w:hanging="900"/>
        <w:rPr>
          <w:rFonts w:hint="default"/>
          <w:sz w:val="20"/>
          <w:szCs w:val="20"/>
        </w:rPr>
      </w:pPr>
      <w:bookmarkStart w:id="11" w:name="BKM_8D4F7D60_0CAE_41B7_A435_654549D9D858"/>
      <w:r>
        <w:rPr>
          <w:rFonts w:ascii="Calibri" w:eastAsia="Calibri" w:hAnsi="Calibri" w:cs="Calibri"/>
          <w:sz w:val="20"/>
          <w:szCs w:val="20"/>
        </w:rPr>
        <w:t xml:space="preserve">Crestron FT2 Series Electrical and Mechanical 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Specifier: See Appendix for listing of product models.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1"/>
      <w:bookmarkEnd w:id="10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4" w:name="BKM_E5E59FF2_102C_4A00_AF74_E95E340ACD44"/>
      <w:r>
        <w:rPr>
          <w:rFonts w:ascii="Calibri" w:eastAsia="Calibri" w:hAnsi="Calibri" w:cs="Calibri"/>
          <w:sz w:val="20"/>
          <w:szCs w:val="20"/>
        </w:rPr>
        <w:t xml:space="preserve">Customizable interface modules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4"/>
        <w:spacing w:before="0" w:after="80" w:line="240"/>
        <w:ind w:left="1440" w:hanging="900"/>
        <w:rPr>
          <w:rFonts w:hint="default"/>
          <w:sz w:val="20"/>
          <w:szCs w:val="20"/>
        </w:rPr>
      </w:pPr>
      <w:bookmarkStart w:id="15" w:name="BKM_43BC9F6B_5D26_4728_8BB5_E08CF3D4FBD6"/>
      <w:r>
        <w:rPr>
          <w:rFonts w:ascii="Calibri" w:eastAsia="Calibri" w:hAnsi="Calibri" w:cs="Calibri"/>
          <w:sz w:val="20"/>
          <w:szCs w:val="20"/>
        </w:rPr>
        <w:t xml:space="preserve">The table interface shall support custom configuration of connection modules installed in device.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16" w:name="BKM_E80782FC_80CD_428E_85F3_544AB88C19EC"/>
      <w:r>
        <w:rPr>
          <w:rFonts w:ascii="Calibri" w:eastAsia="Calibri" w:hAnsi="Calibri" w:cs="Calibri"/>
          <w:sz w:val="20"/>
          <w:szCs w:val="20"/>
        </w:rPr>
        <w:t xml:space="preserve">AV pass through connectors: HDMI, DisplayPort, VGA, Mini-TRS, RCA, RJ-45, and USB-A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6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18" w:name="BKM_B8C730E7_ABF6_47E7_85BA_1FCB8DC0EA81"/>
      <w:r>
        <w:rPr>
          <w:rFonts w:ascii="Calibri" w:eastAsia="Calibri" w:hAnsi="Calibri" w:cs="Calibri"/>
          <w:sz w:val="20"/>
          <w:szCs w:val="20"/>
        </w:rPr>
        <w:t xml:space="preserve">USB Charging connectors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8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20" w:name="BKM_F51E7250_B274_4CF3_BF7D_F449A1648EEA"/>
      <w:r>
        <w:rPr>
          <w:rFonts w:ascii="Calibri" w:eastAsia="Calibri" w:hAnsi="Calibri" w:cs="Calibri"/>
          <w:sz w:val="20"/>
          <w:szCs w:val="20"/>
        </w:rPr>
        <w:t xml:space="preserve">AC Power module in single dual and triple receptacle configurations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</w:t>
      </w:r>
      <w:bookmarkEnd w:id="20"/>
      <w:bookmarkEnd w:id="15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4"/>
        <w:spacing w:before="0" w:after="80" w:line="240"/>
        <w:ind w:left="1440" w:hanging="900"/>
        <w:rPr>
          <w:rFonts w:hint="default"/>
          <w:sz w:val="20"/>
          <w:szCs w:val="20"/>
        </w:rPr>
      </w:pPr>
      <w:bookmarkStart w:id="23" w:name="BKM_5EA1DA34_1BB3_4917_BDE5_DE2B4720A104"/>
      <w:r>
        <w:rPr>
          <w:rFonts w:ascii="Calibri" w:eastAsia="Calibri" w:hAnsi="Calibri" w:cs="Calibri"/>
          <w:sz w:val="20"/>
          <w:szCs w:val="20"/>
        </w:rPr>
        <w:t xml:space="preserve">Manufacturer shall provide the following options for modular automatic retracting interface cables: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24" w:name="BKM_3E98079F_0813_49EA_A243_7C870F68C739"/>
      <w:r>
        <w:rPr>
          <w:rFonts w:ascii="Calibri" w:eastAsia="Calibri" w:hAnsi="Calibri" w:cs="Calibri"/>
          <w:sz w:val="20"/>
          <w:szCs w:val="20"/>
        </w:rPr>
        <w:t xml:space="preserve">DisplayPort to DisplayPort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24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26" w:name="BKM_35B81D76_F538_49EE_A2A1_D66ED8EE3E66"/>
      <w:r>
        <w:rPr>
          <w:rFonts w:ascii="Calibri" w:eastAsia="Calibri" w:hAnsi="Calibri" w:cs="Calibri"/>
          <w:sz w:val="20"/>
          <w:szCs w:val="20"/>
        </w:rPr>
        <w:t xml:space="preserve">DisplayPort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26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28" w:name="BKM_1A68530C_0967_4836_A687_D3A9B27D551F"/>
      <w:r>
        <w:rPr>
          <w:rFonts w:ascii="Calibri" w:eastAsia="Calibri" w:hAnsi="Calibri" w:cs="Calibri"/>
          <w:sz w:val="20"/>
          <w:szCs w:val="20"/>
        </w:rPr>
        <w:t xml:space="preserve">HDMI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28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30" w:name="BKM_7599A5FA_5B76_4A20_9CA8_CB47C8E567F7"/>
      <w:r>
        <w:rPr>
          <w:rFonts w:ascii="Calibri" w:eastAsia="Calibri" w:hAnsi="Calibri" w:cs="Calibri"/>
          <w:sz w:val="20"/>
          <w:szCs w:val="20"/>
        </w:rPr>
        <w:t xml:space="preserve">Mini DisplayPort to DisplayPort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30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32" w:name="BKM_6D60BD4E_A113_40A9_B3D2_1CC8B3707840"/>
      <w:r>
        <w:rPr>
          <w:rFonts w:ascii="Calibri" w:eastAsia="Calibri" w:hAnsi="Calibri" w:cs="Calibri"/>
          <w:sz w:val="20"/>
          <w:szCs w:val="20"/>
        </w:rPr>
        <w:t xml:space="preserve">Mini DisplayPort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32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34" w:name="BKM_04986821_A8AC_4B21_AD22_6A2172FC686F"/>
      <w:r>
        <w:rPr>
          <w:rFonts w:ascii="Calibri" w:eastAsia="Calibri" w:hAnsi="Calibri" w:cs="Calibri"/>
          <w:sz w:val="20"/>
          <w:szCs w:val="20"/>
        </w:rPr>
        <w:t xml:space="preserve">USB-C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34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36" w:name="BKM_6ED290E0_CFCB_4C65_AD9E_F83DEBB4D820"/>
      <w:r>
        <w:rPr>
          <w:rFonts w:ascii="Calibri" w:eastAsia="Calibri" w:hAnsi="Calibri" w:cs="Calibri"/>
          <w:sz w:val="20"/>
          <w:szCs w:val="20"/>
        </w:rPr>
        <w:t xml:space="preserve">USB-C to USB-C charging cable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36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38" w:name="BKM_8ECF365B_D78B_4008_9ED2_1834E3AD9E51"/>
      <w:r>
        <w:rPr>
          <w:rFonts w:ascii="Calibri" w:eastAsia="Calibri" w:hAnsi="Calibri" w:cs="Calibri"/>
          <w:sz w:val="20"/>
          <w:szCs w:val="20"/>
        </w:rPr>
        <w:t xml:space="preserve">Stereo 3.5mm Plug to Stereo 3.5mm Plug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38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40" w:name="BKM_43182278_859D_4291_A217_A506A4DDBDB9"/>
      <w:r>
        <w:rPr>
          <w:rFonts w:ascii="Calibri" w:eastAsia="Calibri" w:hAnsi="Calibri" w:cs="Calibri"/>
          <w:sz w:val="20"/>
          <w:szCs w:val="20"/>
        </w:rPr>
        <w:t xml:space="preserve">RJ-45 to RJ-45, CAT6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40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42" w:name="BKM_3E862F14_DB6D_4962_90D2_871C6CD99166"/>
      <w:r>
        <w:rPr>
          <w:rFonts w:ascii="Calibri" w:eastAsia="Calibri" w:hAnsi="Calibri" w:cs="Calibri"/>
          <w:sz w:val="20"/>
          <w:szCs w:val="20"/>
        </w:rPr>
        <w:t xml:space="preserve">USB-A to USB-B, USB 2.0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42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44" w:name="BKM_73548C70_5EB6_4E37_8077_A2B5735314A8"/>
      <w:r>
        <w:rPr>
          <w:rFonts w:ascii="Calibri" w:eastAsia="Calibri" w:hAnsi="Calibri" w:cs="Calibri"/>
          <w:sz w:val="20"/>
          <w:szCs w:val="20"/>
        </w:rPr>
        <w:t xml:space="preserve">HD15 male to HD15 male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</w:t>
      </w:r>
      <w:bookmarkEnd w:id="44"/>
      <w:bookmarkEnd w:id="23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4"/>
        <w:spacing w:before="0" w:after="80" w:line="240"/>
        <w:ind w:left="1440" w:hanging="900"/>
        <w:rPr>
          <w:rFonts w:hint="default"/>
          <w:sz w:val="20"/>
          <w:szCs w:val="20"/>
        </w:rPr>
      </w:pPr>
      <w:bookmarkStart w:id="47" w:name="BKM_F54A7536_5E30_4D57_BCC4_64E447EB8501"/>
      <w:r>
        <w:rPr>
          <w:rFonts w:ascii="Calibri" w:eastAsia="Calibri" w:hAnsi="Calibri" w:cs="Calibri"/>
          <w:sz w:val="20"/>
          <w:szCs w:val="20"/>
        </w:rPr>
        <w:t xml:space="preserve">Manufacturer shall provide the following options for modular pull through interface cables: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48" w:name="BKM_B8BF4480_B213_43A4_8A03_E1C232C49A9C"/>
      <w:r>
        <w:rPr>
          <w:rFonts w:ascii="Calibri" w:eastAsia="Calibri" w:hAnsi="Calibri" w:cs="Calibri"/>
          <w:sz w:val="20"/>
          <w:szCs w:val="20"/>
        </w:rPr>
        <w:t xml:space="preserve">DisplayPort to DisplayPort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48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50" w:name="BKM_04939FCC_013E_444F_9FF3_BB81F8068B5B"/>
      <w:r>
        <w:rPr>
          <w:rFonts w:ascii="Calibri" w:eastAsia="Calibri" w:hAnsi="Calibri" w:cs="Calibri"/>
          <w:sz w:val="20"/>
          <w:szCs w:val="20"/>
        </w:rPr>
        <w:t xml:space="preserve">DisplayPort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50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52" w:name="BKM_085F3B61_7165_422F_8037_30C7094514D2"/>
      <w:r>
        <w:rPr>
          <w:rFonts w:ascii="Calibri" w:eastAsia="Calibri" w:hAnsi="Calibri" w:cs="Calibri"/>
          <w:sz w:val="20"/>
          <w:szCs w:val="20"/>
        </w:rPr>
        <w:t xml:space="preserve">HDMI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52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54" w:name="BKM_300BB9C3_B055_4CAF_8A3A_A001592C57DA"/>
      <w:r>
        <w:rPr>
          <w:rFonts w:ascii="Calibri" w:eastAsia="Calibri" w:hAnsi="Calibri" w:cs="Calibri"/>
          <w:sz w:val="20"/>
          <w:szCs w:val="20"/>
        </w:rPr>
        <w:t xml:space="preserve">Mini DisplayPort to DisplayPort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54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56" w:name="BKM_60C7E474_863C_4832_AF34_6F5DDAF15293"/>
      <w:r>
        <w:rPr>
          <w:rFonts w:ascii="Calibri" w:eastAsia="Calibri" w:hAnsi="Calibri" w:cs="Calibri"/>
          <w:sz w:val="20"/>
          <w:szCs w:val="20"/>
        </w:rPr>
        <w:t xml:space="preserve">Mini DisplayPort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56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58" w:name="BKM_32F5B919_82CD_4853_AB9B_2DE5346DF7E2"/>
      <w:r>
        <w:rPr>
          <w:rFonts w:ascii="Calibri" w:eastAsia="Calibri" w:hAnsi="Calibri" w:cs="Calibri"/>
          <w:sz w:val="20"/>
          <w:szCs w:val="20"/>
        </w:rPr>
        <w:t xml:space="preserve">USB-C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58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60" w:name="BKM_8B5F44FC_265A_454A_B58D_09AC13EB391B"/>
      <w:r>
        <w:rPr>
          <w:rFonts w:ascii="Calibri" w:eastAsia="Calibri" w:hAnsi="Calibri" w:cs="Calibri"/>
          <w:sz w:val="20"/>
          <w:szCs w:val="20"/>
        </w:rPr>
        <w:t xml:space="preserve">Stereo 3.5mm Plug to Stereo 3.5mm Plug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60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62" w:name="BKM_EC3E6255_68EB_4379_97B8_FBE7781A6A0B"/>
      <w:r>
        <w:rPr>
          <w:rFonts w:ascii="Calibri" w:eastAsia="Calibri" w:hAnsi="Calibri" w:cs="Calibri"/>
          <w:sz w:val="20"/>
          <w:szCs w:val="20"/>
        </w:rPr>
        <w:t xml:space="preserve">RJ-45 to RJ-45, CAT6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62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64" w:name="BKM_5213558A_E67E_43EC_970A_A9B02CE9DD2E"/>
      <w:r>
        <w:rPr>
          <w:rFonts w:ascii="Calibri" w:eastAsia="Calibri" w:hAnsi="Calibri" w:cs="Calibri"/>
          <w:sz w:val="20"/>
          <w:szCs w:val="20"/>
        </w:rPr>
        <w:t xml:space="preserve">USB-A to USB-A or USB-B, USB 2.0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64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66" w:name="BKM_DF2DD298_186A_448E_846B_0011378CD4ED"/>
      <w:r>
        <w:rPr>
          <w:rFonts w:ascii="Calibri" w:eastAsia="Calibri" w:hAnsi="Calibri" w:cs="Calibri"/>
          <w:sz w:val="20"/>
          <w:szCs w:val="20"/>
        </w:rPr>
        <w:t xml:space="preserve">HD15 male to HD15 male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</w:t>
      </w:r>
      <w:bookmarkEnd w:id="66"/>
      <w:bookmarkEnd w:id="47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4"/>
        <w:spacing w:before="0" w:after="80" w:line="240"/>
        <w:ind w:left="1440" w:hanging="900"/>
        <w:rPr>
          <w:rFonts w:hint="default"/>
          <w:sz w:val="20"/>
          <w:szCs w:val="20"/>
        </w:rPr>
      </w:pPr>
      <w:bookmarkStart w:id="69" w:name="BKM_BED5137D_2A2C_46E6_8CA2_934D85F92DEE"/>
      <w:r>
        <w:rPr>
          <w:rFonts w:ascii="Calibri" w:eastAsia="Calibri" w:hAnsi="Calibri" w:cs="Calibri"/>
          <w:sz w:val="20"/>
          <w:szCs w:val="20"/>
        </w:rPr>
        <w:t xml:space="preserve">Manufacturer shall provide the following options for modular retracting interface cables: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70" w:name="BKM_D46379DE_ABE3_42E5_A13F_402CF7CE72DA"/>
      <w:r>
        <w:rPr>
          <w:rFonts w:ascii="Calibri" w:eastAsia="Calibri" w:hAnsi="Calibri" w:cs="Calibri"/>
          <w:sz w:val="20"/>
          <w:szCs w:val="20"/>
        </w:rPr>
        <w:t xml:space="preserve">DisplayPort to DisplayPort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70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72" w:name="BKM_11FBB0FC_A2DC_4FD7_AC4D_28528CBEED9D"/>
      <w:r>
        <w:rPr>
          <w:rFonts w:ascii="Calibri" w:eastAsia="Calibri" w:hAnsi="Calibri" w:cs="Calibri"/>
          <w:sz w:val="20"/>
          <w:szCs w:val="20"/>
        </w:rPr>
        <w:t xml:space="preserve">DisplayPort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72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74" w:name="BKM_26ED8EE9_7271_4748_9C26_D98F418E3EAA"/>
      <w:r>
        <w:rPr>
          <w:rFonts w:ascii="Calibri" w:eastAsia="Calibri" w:hAnsi="Calibri" w:cs="Calibri"/>
          <w:sz w:val="20"/>
          <w:szCs w:val="20"/>
        </w:rPr>
        <w:t xml:space="preserve">HDMI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74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76" w:name="BKM_13670070_96CC_40C3_9C20_8A88BB1BF467"/>
      <w:r>
        <w:rPr>
          <w:rFonts w:ascii="Calibri" w:eastAsia="Calibri" w:hAnsi="Calibri" w:cs="Calibri"/>
          <w:sz w:val="20"/>
          <w:szCs w:val="20"/>
        </w:rPr>
        <w:t xml:space="preserve">Mini DisplayPort to DisplayPort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76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78" w:name="BKM_3091A92C_EEE6_43BA_B6DD_D52CBB7D8A5F"/>
      <w:r>
        <w:rPr>
          <w:rFonts w:ascii="Calibri" w:eastAsia="Calibri" w:hAnsi="Calibri" w:cs="Calibri"/>
          <w:sz w:val="20"/>
          <w:szCs w:val="20"/>
        </w:rPr>
        <w:t xml:space="preserve">Mini DisplayPort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78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80" w:name="BKM_FCE7BFEC_900B_4F47_AE1F_CA8184E7D06B"/>
      <w:r>
        <w:rPr>
          <w:rFonts w:ascii="Calibri" w:eastAsia="Calibri" w:hAnsi="Calibri" w:cs="Calibri"/>
          <w:sz w:val="20"/>
          <w:szCs w:val="20"/>
        </w:rPr>
        <w:t xml:space="preserve">USB-C to HDMI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80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82" w:name="BKM_6FC916FC_0861_497C_841D_12ECBAB85AD2"/>
      <w:r>
        <w:rPr>
          <w:rFonts w:ascii="Calibri" w:eastAsia="Calibri" w:hAnsi="Calibri" w:cs="Calibri"/>
          <w:sz w:val="20"/>
          <w:szCs w:val="20"/>
        </w:rPr>
        <w:t xml:space="preserve">USB-C to USB-C charging cable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82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84" w:name="BKM_F9147204_712F_49EC_B1EF_4E4A136D3E2E"/>
      <w:r>
        <w:rPr>
          <w:rFonts w:ascii="Calibri" w:eastAsia="Calibri" w:hAnsi="Calibri" w:cs="Calibri"/>
          <w:sz w:val="20"/>
          <w:szCs w:val="20"/>
        </w:rPr>
        <w:t xml:space="preserve">Stereo 3.5mm Plug to Stereo 3.5mm Plug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84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86" w:name="BKM_834BF0FB_20F9_4D22_8920_4EEAE42F6AF2"/>
      <w:r>
        <w:rPr>
          <w:rFonts w:ascii="Calibri" w:eastAsia="Calibri" w:hAnsi="Calibri" w:cs="Calibri"/>
          <w:sz w:val="20"/>
          <w:szCs w:val="20"/>
        </w:rPr>
        <w:t xml:space="preserve">RJ-45 to RJ-45, CAT6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86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88" w:name="BKM_407B7BBB_7C38_4AC6_8EEA_B869276325F1"/>
      <w:r>
        <w:rPr>
          <w:rFonts w:ascii="Calibri" w:eastAsia="Calibri" w:hAnsi="Calibri" w:cs="Calibri"/>
          <w:sz w:val="20"/>
          <w:szCs w:val="20"/>
        </w:rPr>
        <w:t xml:space="preserve">USB-A to USB-A or USB-B, USB 2.0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88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90" w:name="BKM_1E1AF593_2AD0_4E83_90AC_E4DE6384AB65"/>
      <w:r>
        <w:rPr>
          <w:rFonts w:ascii="Calibri" w:eastAsia="Calibri" w:hAnsi="Calibri" w:cs="Calibri"/>
          <w:sz w:val="20"/>
          <w:szCs w:val="20"/>
        </w:rPr>
        <w:t xml:space="preserve">HD15 male to HD15 male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 </w:t>
      </w:r>
      <w:bookmarkEnd w:id="90"/>
      <w:bookmarkEnd w:id="69"/>
      <w:bookmarkEnd w:id="14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94" w:name="BKM_C33D2B97_6FF1_4B7F_8566_9348DF030687"/>
      <w:r>
        <w:rPr>
          <w:rFonts w:ascii="Calibri" w:eastAsia="Calibri" w:hAnsi="Calibri" w:cs="Calibri"/>
          <w:sz w:val="20"/>
          <w:szCs w:val="20"/>
        </w:rPr>
        <w:t xml:space="preserve">Device Architecture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4"/>
        <w:spacing w:before="0" w:after="80" w:line="240"/>
        <w:ind w:left="1440" w:hanging="900"/>
        <w:rPr>
          <w:rFonts w:hint="default"/>
          <w:sz w:val="20"/>
          <w:szCs w:val="20"/>
        </w:rPr>
      </w:pPr>
      <w:bookmarkStart w:id="95" w:name="BKM_4FD93EFE_D664_4538_BC3B_3BA9D67342A8"/>
      <w:r>
        <w:rPr>
          <w:rFonts w:ascii="Calibri" w:eastAsia="Calibri" w:hAnsi="Calibri" w:cs="Calibri"/>
          <w:sz w:val="20"/>
          <w:szCs w:val="20"/>
        </w:rPr>
        <w:t xml:space="preserve">The Table Interface shall be constructed of metal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95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4"/>
        <w:spacing w:before="0" w:after="80" w:line="240"/>
        <w:ind w:left="1440" w:hanging="900"/>
        <w:rPr>
          <w:rFonts w:hint="default"/>
          <w:sz w:val="20"/>
          <w:szCs w:val="20"/>
        </w:rPr>
      </w:pPr>
      <w:bookmarkStart w:id="97" w:name="BKM_BBC2DA34_401B_4F0D_B5A1_BB45C837B4FA"/>
      <w:r>
        <w:rPr>
          <w:rFonts w:ascii="Calibri" w:eastAsia="Calibri" w:hAnsi="Calibri" w:cs="Calibri"/>
          <w:sz w:val="20"/>
          <w:szCs w:val="20"/>
        </w:rPr>
        <w:t xml:space="preserve">The unit shall include a mechanically retracting lid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5"/>
        <w:spacing w:before="0" w:after="80" w:line="240"/>
        <w:ind w:left="1800" w:hanging="1080"/>
        <w:rPr>
          <w:rFonts w:hint="default"/>
          <w:sz w:val="20"/>
          <w:szCs w:val="20"/>
        </w:rPr>
      </w:pPr>
      <w:bookmarkStart w:id="98" w:name="BKM_F1E50D9C_4BA8_4EC1_A3AD_33575D2B9CB3"/>
      <w:r>
        <w:rPr>
          <w:rFonts w:ascii="Calibri" w:eastAsia="Calibri" w:hAnsi="Calibri" w:cs="Calibri"/>
          <w:sz w:val="20"/>
          <w:szCs w:val="20"/>
        </w:rPr>
        <w:t xml:space="preserve">The unit shall be available in versions with cable pass through capability in the retracting lid.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Specifier Note</w:t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The FT2-700 series is availabel in a "PTL" Pass through lid version.</w:t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FT2-700-MECH-PTL</w:t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FT2-700-ELEC-PTL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98"/>
      <w:bookmarkEnd w:id="97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4"/>
        <w:spacing w:before="0" w:after="80" w:line="240"/>
        <w:ind w:left="1440" w:hanging="900"/>
        <w:rPr>
          <w:rFonts w:hint="default"/>
          <w:sz w:val="20"/>
          <w:szCs w:val="20"/>
        </w:rPr>
      </w:pPr>
      <w:bookmarkStart w:id="101" w:name="BKM_A24BE4B2_070D_4C51_96FA_16B7E03E12FE"/>
      <w:r>
        <w:rPr>
          <w:rFonts w:ascii="Calibri" w:eastAsia="Calibri" w:hAnsi="Calibri" w:cs="Calibri"/>
          <w:sz w:val="20"/>
          <w:szCs w:val="20"/>
        </w:rPr>
        <w:t xml:space="preserve">The unit shall include a magnetically attached bezel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</w:t>
      </w:r>
      <w:bookmarkEnd w:id="101"/>
      <w:bookmarkEnd w:id="94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04" w:name="BKM_73D467C9_106A_4F69_B327_480D4EF21070"/>
      <w:r>
        <w:rPr>
          <w:rFonts w:ascii="Calibri" w:eastAsia="Calibri" w:hAnsi="Calibri" w:cs="Calibri"/>
          <w:sz w:val="20"/>
          <w:szCs w:val="20"/>
        </w:rPr>
        <w:t xml:space="preserve">Operation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4"/>
        <w:spacing w:before="0" w:after="80" w:line="240"/>
        <w:ind w:left="1440" w:hanging="900"/>
        <w:rPr>
          <w:rFonts w:hint="default"/>
          <w:sz w:val="20"/>
          <w:szCs w:val="20"/>
        </w:rPr>
      </w:pPr>
      <w:bookmarkStart w:id="105" w:name="BKM_56FF8CD7_3648_44E3_A592_F3D3D42DFE53"/>
      <w:r>
        <w:rPr>
          <w:rFonts w:ascii="Calibri" w:eastAsia="Calibri" w:hAnsi="Calibri" w:cs="Calibri"/>
          <w:sz w:val="20"/>
          <w:szCs w:val="20"/>
        </w:rPr>
        <w:t xml:space="preserve">The mechanically retracting lid shall be operated by pressing lid to actuate retraction.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   </w:t>
      </w:r>
      <w:bookmarkEnd w:id="105"/>
      <w:bookmarkEnd w:id="104"/>
      <w:bookmarkEnd w:id="9"/>
      <w:bookmarkEnd w:id="7"/>
      <w:bookmarkEnd w:id="8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1"/>
        <w:spacing w:before="80" w:after="80" w:line="240"/>
        <w:rPr>
          <w:rFonts w:hint="default"/>
          <w:sz w:val="24"/>
          <w:szCs w:val="24"/>
          <w:b/>
        </w:rPr>
      </w:pPr>
      <w:bookmarkStart w:id="111" w:name="EXECUTION"/>
      <w:bookmarkStart w:id="112" w:name="BKM_FDBACBFD_0509_472C_A22D_1FC984D47856"/>
      <w:r>
        <w:rPr>
          <w:rFonts w:ascii="Calibri" w:eastAsia="Calibri" w:hAnsi="Calibri" w:cs="Calibri"/>
          <w:sz w:val="24"/>
          <w:szCs w:val="24"/>
          <w:b/>
        </w:rPr>
        <w:t xml:space="preserve">EXECUTION</w:t>
      </w:r>
      <w:r>
        <w:rPr>
          <w:rFonts w:ascii="Calibri" w:eastAsia="Calibri" w:hAnsi="Calibri" w:cs="Calibri"/>
          <w:sz w:val="24"/>
          <w:szCs w:val="24"/>
          <w:b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NOT USED in this Guide Specification.  Specifier shall Specify PART 3 On-Site work as needed.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</w:t>
      </w:r>
      <w:bookmarkEnd w:id="111"/>
      <w:bookmarkEnd w:id="112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1"/>
        <w:spacing w:before="80" w:after="80" w:line="240"/>
        <w:rPr>
          <w:rFonts w:hint="default"/>
          <w:sz w:val="24"/>
          <w:szCs w:val="24"/>
          <w:b/>
        </w:rPr>
      </w:pPr>
      <w:bookmarkStart w:id="115" w:name="APPENDICES"/>
      <w:bookmarkStart w:id="116" w:name="BKM_AB5DDEB1_383A_46DC_BEC2_A7FE326C1D9A"/>
      <w:r>
        <w:rPr>
          <w:rFonts w:ascii="Calibri" w:eastAsia="Calibri" w:hAnsi="Calibri" w:cs="Calibri"/>
          <w:sz w:val="24"/>
          <w:szCs w:val="24"/>
          <w:b/>
        </w:rPr>
        <w:t xml:space="preserve">APPENDICES</w:t>
      </w:r>
      <w:r>
        <w:rPr>
          <w:rFonts w:ascii="Calibri" w:eastAsia="Calibri" w:hAnsi="Calibri" w:cs="Calibri"/>
          <w:sz w:val="24"/>
          <w:szCs w:val="24"/>
          <w:b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2"/>
        <w:spacing w:before="0" w:after="80" w:line="240"/>
        <w:rPr>
          <w:rFonts w:hint="default"/>
          <w:sz w:val="20"/>
          <w:szCs w:val="20"/>
          <w:b/>
        </w:rPr>
      </w:pPr>
      <w:bookmarkStart w:id="117" w:name="SPECIFIED_PRODUCTS"/>
      <w:bookmarkStart w:id="118" w:name="BKM_C0F4B9A5_CB64_4FE6_AEB0_A72A21AC0C13"/>
      <w:r>
        <w:rPr>
          <w:rFonts w:ascii="Calibri" w:eastAsia="Calibri" w:hAnsi="Calibri" w:cs="Calibri"/>
          <w:sz w:val="20"/>
          <w:szCs w:val="20"/>
          <w:b/>
        </w:rPr>
        <w:t xml:space="preserve">SPECIFIED PRODUCTS</w:t>
      </w:r>
      <w:r>
        <w:rPr>
          <w:rFonts w:ascii="Calibri" w:eastAsia="Calibri" w:hAnsi="Calibri" w:cs="Calibri"/>
          <w:sz w:val="20"/>
          <w:szCs w:val="20"/>
          <w:b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Specifier Note: This Article includes Crestron products specified in this Guide Specification document.  This Article is for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reference only and should not be required in actual project manual unless included in an overall system equipment list.  </w:t>
      </w:r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19" w:name="BKM_062E3C53_49A4_4C95_9A65_B28596E837CE"/>
      <w:r>
        <w:rPr>
          <w:rFonts w:ascii="Calibri" w:eastAsia="Calibri" w:hAnsi="Calibri" w:cs="Calibri"/>
          <w:sz w:val="20"/>
          <w:szCs w:val="20"/>
        </w:rPr>
        <w:t xml:space="preserve">Crestron FT2-1200-ELEC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19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21" w:name="BKM_E22EDED4_DC68_42E4_A42E_61D7F70E19DE"/>
      <w:r>
        <w:rPr>
          <w:rFonts w:ascii="Calibri" w:eastAsia="Calibri" w:hAnsi="Calibri" w:cs="Calibri"/>
          <w:sz w:val="20"/>
          <w:szCs w:val="20"/>
        </w:rPr>
        <w:t xml:space="preserve">Crestron FT2-1200-MECH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21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23" w:name="BKM_219CBA3B_BDB7_4F47_AE5B_E5EC83742BD0"/>
      <w:r>
        <w:rPr>
          <w:rFonts w:ascii="Calibri" w:eastAsia="Calibri" w:hAnsi="Calibri" w:cs="Calibri"/>
          <w:sz w:val="20"/>
          <w:szCs w:val="20"/>
        </w:rPr>
        <w:t xml:space="preserve">Crestron FT2-1400-ELEC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23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25" w:name="BKM_C0EA4BAC_95B5_4EE6_8C95_C01C22BC88FD"/>
      <w:r>
        <w:rPr>
          <w:rFonts w:ascii="Calibri" w:eastAsia="Calibri" w:hAnsi="Calibri" w:cs="Calibri"/>
          <w:sz w:val="20"/>
          <w:szCs w:val="20"/>
        </w:rPr>
        <w:t xml:space="preserve">Crestron FT2-1400-MECH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25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27" w:name="BKM_DE9F7E61_94D6_4B80_A593_DF45C0A46A6C"/>
      <w:r>
        <w:rPr>
          <w:rFonts w:ascii="Calibri" w:eastAsia="Calibri" w:hAnsi="Calibri" w:cs="Calibri"/>
          <w:sz w:val="20"/>
          <w:szCs w:val="20"/>
        </w:rPr>
        <w:t xml:space="preserve">Crestron FT2-202-ELEC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27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29" w:name="BKM_0CA4E935_2338_4418_9546_2780D22D0553"/>
      <w:r>
        <w:rPr>
          <w:rFonts w:ascii="Calibri" w:eastAsia="Calibri" w:hAnsi="Calibri" w:cs="Calibri"/>
          <w:sz w:val="20"/>
          <w:szCs w:val="20"/>
        </w:rPr>
        <w:t xml:space="preserve">Crestron FT2-202-MECH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29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31" w:name="BKM_B06B924F_0420_4B12_9A23_B4C8F8AB3B84"/>
      <w:r>
        <w:rPr>
          <w:rFonts w:ascii="Calibri" w:eastAsia="Calibri" w:hAnsi="Calibri" w:cs="Calibri"/>
          <w:sz w:val="20"/>
          <w:szCs w:val="20"/>
        </w:rPr>
        <w:t xml:space="preserve">Crestron FT2-500-ELEC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31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33" w:name="BKM_D30C8B73_6303_41B8_AE76_C9E6E4CE7D09"/>
      <w:r>
        <w:rPr>
          <w:rFonts w:ascii="Calibri" w:eastAsia="Calibri" w:hAnsi="Calibri" w:cs="Calibri"/>
          <w:sz w:val="20"/>
          <w:szCs w:val="20"/>
        </w:rPr>
        <w:t xml:space="preserve">Crestron FT2-500-MECH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33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35" w:name="BKM_2024656C_5047_422C_B675_B3CD236C5C05"/>
      <w:r>
        <w:rPr>
          <w:rFonts w:ascii="Calibri" w:eastAsia="Calibri" w:hAnsi="Calibri" w:cs="Calibri"/>
          <w:sz w:val="20"/>
          <w:szCs w:val="20"/>
        </w:rPr>
        <w:t xml:space="preserve">Crestron FT2-700-ELEC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35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37" w:name="BKM_9DEB1494_0328_42DF_9178_10D643030CE0"/>
      <w:r>
        <w:rPr>
          <w:rFonts w:ascii="Calibri" w:eastAsia="Calibri" w:hAnsi="Calibri" w:cs="Calibri"/>
          <w:sz w:val="20"/>
          <w:szCs w:val="20"/>
        </w:rPr>
        <w:t xml:space="preserve">Crestron FT2-700-MECH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37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39" w:name="BKM_7BF2349A_47DD_400A_A8A5_641F25149BAD"/>
      <w:r>
        <w:rPr>
          <w:rFonts w:ascii="Calibri" w:eastAsia="Calibri" w:hAnsi="Calibri" w:cs="Calibri"/>
          <w:sz w:val="20"/>
          <w:szCs w:val="20"/>
        </w:rPr>
        <w:t xml:space="preserve">Crestron FT2-700-MECH-PTL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bookmarkEnd w:id="139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Heading3"/>
        <w:spacing w:before="0" w:after="80" w:line="240"/>
        <w:ind w:left="1080" w:hanging="720"/>
        <w:rPr>
          <w:rFonts w:hint="default"/>
          <w:sz w:val="20"/>
          <w:szCs w:val="20"/>
        </w:rPr>
      </w:pPr>
      <w:bookmarkStart w:id="141" w:name="BKM_DC9D0E3A_9F80_4578_B9A4_3F389E657036"/>
      <w:r>
        <w:rPr>
          <w:rFonts w:ascii="Calibri" w:eastAsia="Calibri" w:hAnsi="Calibri" w:cs="Calibri"/>
          <w:sz w:val="20"/>
          <w:szCs w:val="20"/>
        </w:rPr>
        <w:t xml:space="preserve">Crestron FT2-700-MECH-PTL</w:t>
      </w:r>
      <w:r>
        <w:rPr>
          <w:rFonts w:ascii="Calibri" w:eastAsia="Calibri" w:hAnsi="Calibri" w:cs="Calibri"/>
          <w:sz w:val="20"/>
          <w:szCs w:val="20"/>
        </w:rPr>
      </w:r>
    </w:p>
    <w:p>
      <w:pPr>
        <w:pStyle w:val="Notes"/>
        <w:numId w:val="0"/>
        <w:ilvl w:val="0"/>
        <w:spacing w:before="0" w:after="0" w:line="240"/>
        <w:rPr>
          <w:rFonts w:hint="default"/>
          <w:sz w:val="20"/>
          <w:szCs w:val="20"/>
          <w:i/>
          <w:color w:val="ff0000"/>
        </w:rPr>
      </w:pP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</w:t>
      </w:r>
      <w:r>
        <w:rPr>
          <w:rFonts w:ascii="Calibri" w:eastAsia="Calibri" w:hAnsi="Calibri" w:cs="Calibri"/>
          <w:sz w:val="20"/>
          <w:szCs w:val="20"/>
          <w:i/>
          <w:color w:val="ff0000"/>
        </w:rPr>
        <w:t xml:space="preserve">  </w:t>
      </w:r>
      <w:bookmarkEnd w:id="141"/>
      <w:bookmarkEnd w:id="117"/>
      <w:bookmarkEnd w:id="118"/>
      <w:bookmarkEnd w:id="115"/>
      <w:bookmarkEnd w:id="116"/>
      <w:bookmarkEnd w:id="3"/>
      <w:bookmarkEnd w:id="4"/>
      <w:r>
        <w:rPr>
          <w:rFonts w:ascii="Calibri" w:eastAsia="Calibri" w:hAnsi="Calibri" w:cs="Calibri"/>
          <w:sz w:val="20"/>
          <w:szCs w:val="20"/>
          <w:i/>
          <w:color w:val="ff000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</w:p>
    <w:p>
      <w:pPr>
        <w:pStyle w:val="Normal"/>
        <w:numId w:val="0"/>
        <w:ilvl w:val="0"/>
        <w:spacing w:before="0" w:after="0" w:line="240"/>
        <w:rPr>
          <w:rFonts w:hint="default"/>
        </w:rPr>
      </w:pPr>
      <w:r>
        <w:rPr/>
      </w:r>
    </w:p>
    <w:sectPr>
      <w:headerReference w:type="default" r:id="header0"/>
      <w:footerReference w:type="default" r:id="footer0"/>
      <w:pgSz w:w="12240" w:h="15840"/>
      <w:pgMar w:top="1080" w:bottom="1080" w:left="1080" w:right="1080" w:header="720" w:footer="720" w:gutter="0"/>
      <w:cols w:space="720"/>
      <w:paperSrc w:first="0" w:other="0"/>
      <w:pgNumTyp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1"/>
    <w:family w:val="swiss"/>
  </w:font>
  <w:font w:name="Calibri">
    <w:charset w:val="0"/>
    <w:family w:val="swiss"/>
  </w:font>
  <w:font w:name="Liberation Sans Narrow">
    <w:charset w:val="0"/>
    <w:family w:val="swiss"/>
  </w:font>
</w:fonts>
</file>

<file path=word/footer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numId w:val="0"/>
      <w:ilvl w:val="0"/>
      <w:jc w:val="center"/>
      <w:pBdr>
        <w:top w:val="single" w:space="1" w:color="auto"/>
      </w:pBdr>
      <w:spacing w:before="20" w:after="0" w:line="240"/>
      <w:rPr>
        <w:rFonts w:hint="default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Page </w:t>
    </w:r>
    <w:r>
      <w:rPr>
        <w:rFonts w:ascii="Calibri" w:eastAsia="Calibri" w:hAnsi="Calibri" w:cs="Calibri"/>
        <w:sz w:val="16"/>
        <w:szCs w:val="16"/>
      </w:rPr>
      <w:fldChar w:fldCharType="begin"/>
      <w:instrText xml:space="preserve">PAGE </w:instrText>
      <w:fldChar w:fldCharType="separate"/>
      <w:t xml:space="preserve">1</w:t>
    </w:r>
    <w:r>
      <w:fldChar w:fldCharType="end"/>
    </w:r>
    <w:r>
      <w:rPr>
        <w:rFonts w:ascii="Calibri" w:eastAsia="Calibri" w:hAnsi="Calibri" w:cs="Calibri"/>
        <w:sz w:val="16"/>
        <w:szCs w:val="16"/>
      </w:rPr>
      <w:t xml:space="preserve"> of </w:t>
    </w:r>
    <w:r>
      <w:rPr>
        <w:rFonts w:ascii="Calibri" w:eastAsia="Calibri" w:hAnsi="Calibri" w:cs="Calibri"/>
        <w:sz w:val="16"/>
        <w:szCs w:val="16"/>
      </w:rPr>
      <w:fldChar w:fldCharType="begin"/>
      <w:instrText xml:space="preserve">NUMPAGES </w:instrText>
      <w:fldChar w:fldCharType="separate"/>
      <w:t xml:space="preserve">7</w:t>
    </w:r>
    <w:r>
      <w:fldChar w:fldCharType="end"/>
    </w:r>
    <w:r>
      <w:rPr>
        <w:rFonts w:ascii="Calibri" w:eastAsia="Calibri" w:hAnsi="Calibri" w:cs="Calibri"/>
        <w:sz w:val="16"/>
        <w:szCs w:val="16"/>
      </w:rPr>
      <w:t xml:space="preserve"> </w:t>
    </w:r>
  </w:p>
</w:ftr>
</file>

<file path=word/header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numId w:val="0"/>
      <w:ilvl w:val="0"/>
      <w:pBdr>
        <w:bottom w:val="single" w:space="1" w:color="auto"/>
      </w:pBdr>
      <w:spacing w:before="0" w:after="20" w:line="240"/>
      <w:tabs>
        <w:tab w:val="right" w:pos="9720"/>
      </w:tabs>
      <w:rPr>
        <w:rFonts w:hint="default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DIVISION 27</w:t>
    </w:r>
    <w:r>
      <w:rPr>
        <w:rFonts w:ascii="Calibri" w:eastAsia="Calibri" w:hAnsi="Calibri" w:cs="Calibri"/>
        <w:sz w:val="16"/>
        <w:szCs w:val="16"/>
      </w:rPr>
      <w:t xml:space="preserve">	</w:t>
    </w:r>
    <w:r>
      <w:rPr>
        <w:rFonts w:ascii="Calibri" w:eastAsia="Calibri" w:hAnsi="Calibri" w:cs="Calibri"/>
        <w:sz w:val="16"/>
        <w:szCs w:val="16"/>
      </w:rPr>
      <w:t xml:space="preserve">27 41 16</w:t>
    </w:r>
    <w:r>
      <w:rPr>
        <w:rFonts w:ascii="Calibri" w:eastAsia="Calibri" w:hAnsi="Calibri" w:cs="Calibri"/>
        <w:sz w:val="16"/>
        <w:szCs w:val="16"/>
      </w:rPr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0"/>
    <w:name w:val="Heading for numbering"/>
    <w:multiLevelType w:val="multilevel"/>
    <w:lvl w:ilvl="0">
      <w:start w:val="1"/>
      <w:lvlText w:val="%1"/>
      <w:numFmt w:val="decimal"/>
      <w:suff w:val="tab"/>
      <w:rPr>
        <w:rFonts w:ascii="Calibri" w:eastAsia="Calibri" w:hAnsi="Calibri" w:cs="Calibri"/>
        <w:sz w:val="24"/>
        <w:szCs w:val="24"/>
      </w:rPr>
    </w:lvl>
    <w:lvl w:ilvl="1">
      <w:start w:val="1"/>
      <w:lvlText w:val="%1.%2"/>
      <w:numFmt w:val="decimal"/>
      <w:suff w:val="tab"/>
      <w:rPr>
        <w:rFonts w:ascii="Calibri" w:eastAsia="Calibri" w:hAnsi="Calibri" w:cs="Calibri"/>
        <w:sz w:val="20"/>
        <w:szCs w:val="20"/>
      </w:rPr>
    </w:lvl>
    <w:lvl w:ilvl="2">
      <w:start w:val="1"/>
      <w:lvlText w:val="%1.%2.%3"/>
      <w:numFmt w:val="decimal"/>
      <w:suff w:val="tab"/>
      <w:rPr>
        <w:rFonts w:ascii="Calibri" w:eastAsia="Calibri" w:hAnsi="Calibri" w:cs="Calibri"/>
        <w:sz w:val="20"/>
        <w:szCs w:val="20"/>
      </w:rPr>
    </w:lvl>
    <w:lvl w:ilvl="3">
      <w:start w:val="1"/>
      <w:lvlText w:val="%1.%2.%3.%4"/>
      <w:numFmt w:val="decimal"/>
      <w:suff w:val="tab"/>
      <w:rPr>
        <w:rFonts w:ascii="Calibri" w:eastAsia="Calibri" w:hAnsi="Calibri" w:cs="Calibri"/>
        <w:sz w:val="20"/>
        <w:szCs w:val="20"/>
      </w:rPr>
    </w:lvl>
    <w:lvl w:ilvl="4">
      <w:start w:val="1"/>
      <w:lvlText w:val="%1.%2.%3.%4.%5"/>
      <w:numFmt w:val="decimal"/>
      <w:suff w:val="tab"/>
      <w:rPr>
        <w:rFonts w:ascii="Calibri" w:eastAsia="Calibri" w:hAnsi="Calibri" w:cs="Calibri"/>
        <w:sz w:val="20"/>
        <w:szCs w:val="20"/>
      </w:rPr>
    </w:lvl>
    <w:lvl w:ilvl="5">
      <w:start w:val="1"/>
      <w:lvlText w:val="%1.%2.%3.%4.%5.%6"/>
      <w:numFmt w:val="decimal"/>
      <w:suff w:val="tab"/>
      <w:rPr>
        <w:rFonts w:ascii="Calibri" w:eastAsia="Calibri" w:hAnsi="Calibri" w:cs="Calibri"/>
        <w:sz w:val="20"/>
        <w:szCs w:val="20"/>
      </w:rPr>
    </w:lvl>
    <w:lvl w:ilvl="6">
      <w:start w:val="1"/>
      <w:lvlText w:val="%1.%2.%3.%4.%5.%6.%7"/>
      <w:numFmt w:val="decimal"/>
      <w:suff w:val="tab"/>
      <w:rPr>
        <w:rFonts w:ascii="Calibri" w:eastAsia="Calibri" w:hAnsi="Calibri" w:cs="Calibri"/>
        <w:sz w:val="20"/>
        <w:szCs w:val="20"/>
      </w:rPr>
    </w:lvl>
    <w:lvl w:ilvl="7">
      <w:start w:val="1"/>
      <w:lvlText w:val="%1.%2.%3.%4.%5.%6.%7.%8"/>
      <w:numFmt w:val="decimal"/>
      <w:suff w:val="tab"/>
    </w:lvl>
    <w:lvl w:ilvl="8">
      <w:start w:val="1"/>
      <w:lvlText w:val="%1.%2.%3.%4.%5.%6.%7.%8.%9"/>
      <w:numFmt w:val="decimal"/>
      <w:suff w:val="tab"/>
    </w:lvl>
  </w:abstractNum>
  <w:abstractNum w:abstractNumId="3">
    <w:nsid w:val="abcdef1"/>
    <w:name w:val="TerOld1"/>
    <w:multiLevelType w:val="SingleLevel"/>
    <w:lvl w:ilvl="0">
      <w:start w:val="0"/>
      <w:lvlText w:val="%1"/>
      <w:numFmt w:val="decimal"/>
    </w:lvl>
  </w:abstractNum>
  <w:abstractNum w:abstractNumId="4">
    <w:nsid w:val="abcdef2"/>
    <w:name w:val="TerOld2"/>
    <w:multiLevelType w:val="SingleLevel"/>
    <w:lvl w:ilvl="0">
      <w:start w:val="0"/>
      <w:lvlText w:val="%1"/>
      <w:numFmt w:val="decimal"/>
    </w:lvl>
  </w:abstractNum>
  <w:abstractNum w:abstractNumId="5">
    <w:nsid w:val="abcdef3"/>
    <w:name w:val="TerOld3"/>
    <w:multiLevelType w:val="SingleLevel"/>
    <w:lvl w:ilvl="0">
      <w:start w:val="0"/>
      <w:lvlText w:val="%1"/>
      <w:numFmt w:val="decimal"/>
    </w:lvl>
  </w:abstractNum>
  <w:abstractNum w:abstractNumId="6">
    <w:nsid w:val="abcdef4"/>
    <w:name w:val="TerOld4"/>
    <w:multiLevelType w:val="SingleLevel"/>
    <w:lvl w:ilvl="0">
      <w:start w:val="0"/>
      <w:lvlText w:val="%1"/>
      <w:numFmt w:val="decimal"/>
    </w:lvl>
  </w:abstractNum>
  <w:abstractNum w:abstractNumId="7">
    <w:nsid w:val="abcdef5"/>
    <w:name w:val="TerOld5"/>
    <w:multiLevelType w:val="SingleLevel"/>
    <w:lvl w:ilvl="0">
      <w:start w:val="0"/>
      <w:lvlText w:val="%1"/>
      <w:numFmt w:val="decimal"/>
    </w:lvl>
  </w:abstractNum>
  <w:abstractNum w:abstractNumId="8">
    <w:nsid w:val="abcdef6"/>
    <w:name w:val="TerOld6"/>
    <w:multiLevelType w:val="SingleLevel"/>
    <w:lvl w:ilvl="0">
      <w:start w:val="0"/>
      <w:lvlText w:val="%1"/>
      <w:numFmt w:val="decimal"/>
    </w:lvl>
  </w:abstractNum>
  <w:abstractNum w:abstractNumId="9">
    <w:nsid w:val="abcdef7"/>
    <w:name w:val="TerOld7"/>
    <w:multiLevelType w:val="SingleLevel"/>
    <w:lvl w:ilvl="0">
      <w:start w:val="0"/>
      <w:lvlText w:val="%1"/>
      <w:numFmt w:val="decimal"/>
    </w:lvl>
  </w:abstractNum>
  <w:abstractNum w:abstractNumId="10">
    <w:nsid w:val="abcdef8"/>
    <w:name w:val="TerOld8"/>
    <w:multiLevelType w:val="SingleLevel"/>
    <w:lvl w:ilvl="0">
      <w:start w:val="0"/>
      <w:lvlText w:val="%1"/>
      <w:numFmt w:val="decimal"/>
    </w:lvl>
  </w:abstractNum>
  <w:abstractNum w:abstractNumId="11">
    <w:nsid w:val="abcdef9"/>
    <w:name w:val="TerOld9"/>
    <w:multiLevelType w:val="SingleLevel"/>
    <w:lvl w:ilvl="0">
      <w:start w:val="0"/>
      <w:lvlText w:val="%1"/>
      <w:numFmt w:val="decimal"/>
    </w:lvl>
  </w:abstractNum>
  <w:num w:numId="1">
    <w:abstractNumId w:val="1"/>
    <w:lvlOverride w:ilvl="0">
      <w:startOverride w:val="1"/>
      <w:lvl w:ilvl="0">
        <w:start w:val="1"/>
        <w:lvlText w:val="%1"/>
        <w:numFmt w:val="decimal"/>
        <w:suff w:val="tab"/>
      </w:lvl>
    </w:lvlOverride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>
  <w:defaultTabStop w:val="720"/>
  <w:trackRevisions w:val="false"/>
  <w:endnotePr>
    <w:pos w:val="sectEnd"/>
  </w:endnotePr>
  <w:compat>
    <w:doNotUseHTMLParagraphAutoSpacing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4"/>
        <w:szCs w:val="24"/>
      </w:rPr>
    </w:rPrDefault>
    <w:pPrDefault>
      <w:pPr/>
    </w:pPrDefault>
  </w:docDefaults>
  <w:style w:type="paragraph" w:default="1" w:styleId="Normal">
    <w:name w:val="Normal"/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</w:style>
  <w:style w:type="character" w:styleId="Italics">
    <w:name w:val="Italics"/>
    <w:basedOn w:val="Normal"/>
    <w:rPr>
      <w:i/>
    </w:rPr>
  </w:style>
  <w:style w:type="character" w:styleId="Bold">
    <w:name w:val="Bold"/>
    <w:basedOn w:val="Normal"/>
    <w:rPr>
      <w:b/>
    </w:rPr>
  </w:style>
  <w:style w:type="character" w:styleId="BoldItalics">
    <w:name w:val="Bold Italics"/>
    <w:basedOn w:val="Normal"/>
    <w:rPr>
      <w:b/>
      <w:i/>
    </w:rPr>
  </w:style>
  <w:style w:type="character" w:styleId="FieldLabel">
    <w:name w:val="Field Label"/>
    <w:basedOn w:val="Normal"/>
    <w:rPr>
      <w:rFonts w:ascii="Times New Roman" w:eastAsia="Times New Roman" w:hAnsi="Times New Roman" w:cs="Times New Roman"/>
    </w:rPr>
  </w:style>
  <w:style w:type="character" w:styleId="SSTemplateField">
    <w:name w:val="SSTemplateField"/>
    <w:basedOn w:val="Normal"/>
    <w:rPr>
      <w:rFonts w:ascii="Lucida Sans" w:eastAsia="Lucida Sans" w:hAnsi="Lucida Sans" w:cs="Lucida Sans"/>
      <w:sz w:val="16"/>
      <w:szCs w:val="16"/>
      <w:b/>
      <w:color w:val="ffffff"/>
      <w:shd w:fill="ff0000"/>
    </w:rPr>
  </w:style>
  <w:style w:type="character" w:styleId="SSBookmark">
    <w:name w:val="SSBookmark"/>
    <w:basedOn w:val="Normal"/>
    <w:rPr>
      <w:rFonts w:ascii="Lucida Sans" w:eastAsia="Lucida Sans" w:hAnsi="Lucida Sans" w:cs="Lucida Sans"/>
      <w:sz w:val="16"/>
      <w:szCs w:val="16"/>
      <w:b/>
      <w:color w:val="000000"/>
      <w:shd w:fill="ffff80"/>
    </w:rPr>
  </w:style>
  <w:style w:type="paragraph" w:styleId="CoverHeading1">
    <w:name w:val="Cover Heading 1"/>
    <w:basedOn w:val="Normal"/>
    <w:next w:val="Normal"/>
    <w:pPr>
      <w:jc w:val="center"/>
      <w:spacing w:before="0" w:after="0" w:line="240"/>
      <w:ind w:left="0" w:right="0" w:firstLine="0"/>
    </w:pPr>
    <w:rPr>
      <w:rFonts w:ascii="Calibri" w:eastAsia="Calibri" w:hAnsi="Calibri" w:cs="Calibri"/>
      <w:sz w:val="72"/>
      <w:szCs w:val="72"/>
      <w:b/>
    </w:rPr>
  </w:style>
  <w:style w:type="paragraph" w:styleId="CoverHeading2">
    <w:name w:val="Cover Heading 2"/>
    <w:basedOn w:val="Normal"/>
    <w:next w:val="Normal"/>
    <w:pPr>
      <w:jc w:val="center"/>
      <w:spacing w:before="0" w:after="0" w:line="240"/>
      <w:ind w:left="0" w:right="0" w:firstLine="0"/>
    </w:pPr>
    <w:rPr>
      <w:rFonts w:ascii="Calibri" w:eastAsia="Calibri" w:hAnsi="Calibri" w:cs="Calibri"/>
      <w:sz w:val="72"/>
      <w:szCs w:val="72"/>
      <w:b/>
      <w:color w:val="ff0000"/>
    </w:rPr>
  </w:style>
  <w:style w:type="paragraph" w:styleId="CoverText1">
    <w:name w:val="Cover Text 1"/>
    <w:basedOn w:val="Normal"/>
    <w:next w:val="Normal"/>
    <w:pPr>
      <w:jc w:val="center"/>
      <w:spacing w:before="0" w:after="0" w:line="240"/>
      <w:ind w:left="0" w:right="0" w:firstLine="0"/>
    </w:pPr>
    <w:rPr>
      <w:rFonts w:ascii="Liberation Sans Narrow" w:eastAsia="Liberation Sans Narrow" w:hAnsi="Liberation Sans Narrow" w:cs="Liberation Sans Narrow"/>
      <w:sz w:val="24"/>
      <w:szCs w:val="24"/>
      <w:b/>
    </w:rPr>
  </w:style>
  <w:style w:type="paragraph" w:styleId="CoverText2">
    <w:name w:val="Cover Text 2"/>
    <w:basedOn w:val="Normal"/>
    <w:next w:val="Normal"/>
    <w:pPr>
      <w:jc w:val="right"/>
      <w:spacing w:before="0" w:after="0" w:line="240"/>
      <w:ind w:left="0" w:right="0" w:firstLine="0"/>
    </w:pPr>
    <w:rPr>
      <w:rFonts w:ascii="Liberation Sans Narrow" w:eastAsia="Liberation Sans Narrow" w:hAnsi="Liberation Sans Narrow" w:cs="Liberation Sans Narrow"/>
      <w:sz w:val="20"/>
      <w:szCs w:val="20"/>
      <w:color w:val="7f7f7f"/>
    </w:rPr>
  </w:style>
  <w:style w:type="paragraph" w:styleId="Heading1">
    <w:name w:val="Heading 1"/>
    <w:basedOn w:val="Normal"/>
    <w:next w:val="Normal"/>
    <w:pPr>
      <w:numPr>
        <w:ilvl w:val="0"/>
        <w:numId w:val="1"/>
      </w:numPr>
      <w:outlineLvl w:val="0"/>
      <w:spacing w:before="80" w:after="80" w:line="240"/>
    </w:pPr>
    <w:rPr>
      <w:rFonts w:ascii="Calibri" w:eastAsia="Calibri" w:hAnsi="Calibri" w:cs="Calibri"/>
      <w:sz w:val="24"/>
      <w:szCs w:val="24"/>
      <w:b/>
    </w:rPr>
  </w:style>
  <w:style w:type="paragraph" w:styleId="Heading2">
    <w:name w:val="Heading 2"/>
    <w:basedOn w:val="Normal"/>
    <w:next w:val="Normal"/>
    <w:pPr>
      <w:numPr>
        <w:ilvl w:val="1"/>
        <w:numId w:val="1"/>
      </w:numPr>
      <w:outlineLvl w:val="1"/>
      <w:spacing w:before="0" w:after="80" w:line="240"/>
    </w:pPr>
    <w:rPr>
      <w:rFonts w:ascii="Calibri" w:eastAsia="Calibri" w:hAnsi="Calibri" w:cs="Calibri"/>
      <w:sz w:val="20"/>
      <w:szCs w:val="20"/>
      <w:b/>
    </w:rPr>
  </w:style>
  <w:style w:type="paragraph" w:styleId="Heading3">
    <w:name w:val="Heading 3"/>
    <w:basedOn w:val="Normal"/>
    <w:next w:val="Normal"/>
    <w:pPr>
      <w:numPr>
        <w:ilvl w:val="2"/>
        <w:numId w:val="1"/>
      </w:numPr>
      <w:outlineLvl w:val="2"/>
      <w:spacing w:before="0" w:after="80" w:line="240"/>
      <w:ind w:left="1080" w:right="0" w:hanging="720"/>
    </w:pPr>
    <w:rPr>
      <w:rFonts w:ascii="Calibri" w:eastAsia="Calibri" w:hAnsi="Calibri" w:cs="Calibri"/>
      <w:sz w:val="20"/>
      <w:szCs w:val="20"/>
      <w:b w:val="false"/>
    </w:rPr>
  </w:style>
  <w:style w:type="paragraph" w:styleId="Heading4">
    <w:name w:val="Heading 4"/>
    <w:basedOn w:val="Normal"/>
    <w:next w:val="Normal"/>
    <w:pPr>
      <w:numPr>
        <w:ilvl w:val="3"/>
        <w:numId w:val="1"/>
      </w:numPr>
      <w:outlineLvl w:val="3"/>
      <w:spacing w:before="0" w:after="80" w:line="240"/>
      <w:ind w:left="1440" w:right="0" w:hanging="900"/>
    </w:pPr>
    <w:rPr>
      <w:rFonts w:ascii="Calibri" w:eastAsia="Calibri" w:hAnsi="Calibri" w:cs="Calibri"/>
      <w:sz w:val="20"/>
      <w:szCs w:val="20"/>
      <w:b w:val="false"/>
      <w:i w:val="false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outlineLvl w:val="4"/>
      <w:spacing w:before="0" w:after="80" w:line="240"/>
      <w:ind w:left="1800" w:right="0" w:hanging="1080"/>
    </w:pPr>
    <w:rPr>
      <w:rFonts w:ascii="Calibri" w:eastAsia="Calibri" w:hAnsi="Calibri" w:cs="Calibri"/>
      <w:sz w:val="20"/>
      <w:szCs w:val="20"/>
      <w:b w:val="false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outlineLvl w:val="5"/>
      <w:spacing w:before="0" w:after="80" w:line="240"/>
      <w:ind w:left="2160" w:right="0" w:hanging="1260"/>
    </w:pPr>
    <w:rPr>
      <w:rFonts w:ascii="Calibri" w:eastAsia="Calibri" w:hAnsi="Calibri" w:cs="Calibri"/>
      <w:sz w:val="20"/>
      <w:szCs w:val="20"/>
      <w:b w:val="false"/>
      <w:i w:val="false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outlineLvl w:val="6"/>
      <w:spacing w:before="0" w:after="80" w:line="240"/>
      <w:ind w:left="2340" w:right="0" w:hanging="1260"/>
    </w:pPr>
    <w:rPr>
      <w:rFonts w:ascii="Calibri" w:eastAsia="Calibri" w:hAnsi="Calibri" w:cs="Calibri"/>
      <w:sz w:val="20"/>
      <w:szCs w:val="20"/>
      <w:b w:val="false"/>
      <w:i w:val="false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outlineLvl w:val="7"/>
      <w:spacing w:before="0" w:after="80" w:line="240"/>
      <w:ind w:left="2880" w:right="0" w:hanging="1620"/>
    </w:pPr>
    <w:rPr>
      <w:rFonts w:ascii="Calibri" w:eastAsia="Calibri" w:hAnsi="Calibri" w:cs="Calibri"/>
      <w:sz w:val="20"/>
      <w:szCs w:val="20"/>
      <w:b w:val="false"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outlineLvl w:val="8"/>
      <w:spacing w:before="0" w:after="80" w:line="240"/>
      <w:ind w:left="3240" w:right="0" w:hanging="1800"/>
    </w:pPr>
    <w:rPr>
      <w:rFonts w:ascii="Calibri" w:eastAsia="Calibri" w:hAnsi="Calibri" w:cs="Calibri"/>
      <w:sz w:val="20"/>
      <w:szCs w:val="20"/>
      <w:b w:val="false"/>
      <w:i w:val="false"/>
    </w:rPr>
  </w:style>
  <w:style w:type="paragraph" w:styleId="TOCHeading">
    <w:name w:val="TOC Heading"/>
    <w:basedOn w:val="Normal"/>
    <w:next w:val="Normal"/>
    <w:pPr>
      <w:spacing w:before="240" w:after="80" w:line="240"/>
    </w:pPr>
    <w:rPr>
      <w:rFonts w:ascii="Calibri" w:eastAsia="Calibri" w:hAnsi="Calibri" w:cs="Calibri"/>
      <w:sz w:val="24"/>
      <w:szCs w:val="24"/>
      <w:b/>
    </w:rPr>
  </w:style>
  <w:style w:type="paragraph" w:styleId="TOC1">
    <w:name w:val="TOC 1"/>
    <w:basedOn w:val="Normal"/>
    <w:next w:val="Normal"/>
    <w:pPr>
      <w:spacing w:before="120" w:after="40" w:line="240"/>
      <w:ind w:left="0" w:right="720" w:firstLine="0"/>
    </w:pPr>
    <w:rPr>
      <w:rFonts w:ascii="Calibri" w:eastAsia="Calibri" w:hAnsi="Calibri" w:cs="Calibri"/>
      <w:sz w:val="20"/>
      <w:szCs w:val="20"/>
      <w:b/>
    </w:rPr>
  </w:style>
  <w:style w:type="paragraph" w:styleId="TOC2">
    <w:name w:val="TOC 2"/>
    <w:basedOn w:val="Normal"/>
    <w:next w:val="Normal"/>
    <w:pPr>
      <w:spacing w:before="40" w:after="20" w:line="240"/>
      <w:ind w:left="0" w:right="720" w:firstLine="0"/>
    </w:pPr>
    <w:rPr>
      <w:rFonts w:ascii="Calibri" w:eastAsia="Calibri" w:hAnsi="Calibri" w:cs="Calibri"/>
      <w:sz w:val="20"/>
      <w:szCs w:val="20"/>
    </w:rPr>
  </w:style>
  <w:style w:type="paragraph" w:styleId="TOC3">
    <w:name w:val="TOC 3"/>
    <w:basedOn w:val="Normal"/>
    <w:next w:val="Normal"/>
    <w:pPr>
      <w:spacing w:before="40" w:after="20" w:line="240"/>
      <w:ind w:left="0" w:right="720" w:firstLine="0"/>
    </w:pPr>
    <w:rPr>
      <w:rFonts w:ascii="Calibri" w:eastAsia="Calibri" w:hAnsi="Calibri" w:cs="Calibri"/>
      <w:sz w:val="20"/>
      <w:szCs w:val="20"/>
    </w:rPr>
  </w:style>
  <w:style w:type="paragraph" w:styleId="TOC4">
    <w:name w:val="TOC 4"/>
    <w:basedOn w:val="Normal"/>
    <w:next w:val="Normal"/>
    <w:pPr>
      <w:spacing w:before="40" w:after="20" w:line="240"/>
      <w:ind w:left="0" w:right="720" w:firstLine="0"/>
    </w:pPr>
    <w:rPr>
      <w:rFonts w:ascii="Calibri" w:eastAsia="Calibri" w:hAnsi="Calibri" w:cs="Calibri"/>
      <w:sz w:val="20"/>
      <w:szCs w:val="20"/>
    </w:rPr>
  </w:style>
  <w:style w:type="paragraph" w:styleId="TOC5">
    <w:name w:val="TOC 5"/>
    <w:basedOn w:val="Normal"/>
    <w:next w:val="Normal"/>
    <w:pPr>
      <w:spacing w:before="40" w:after="20" w:line="240"/>
      <w:ind w:left="0" w:right="720" w:firstLine="0"/>
    </w:pPr>
    <w:rPr>
      <w:rFonts w:ascii="Times New Roman" w:eastAsia="Times New Roman" w:hAnsi="Times New Roman" w:cs="Times New Roman"/>
      <w:sz w:val="20"/>
      <w:szCs w:val="20"/>
    </w:rPr>
  </w:style>
  <w:style w:type="paragraph" w:styleId="TOC6">
    <w:name w:val="TOC 6"/>
    <w:basedOn w:val="Normal"/>
    <w:next w:val="Normal"/>
    <w:pPr>
      <w:spacing w:before="40" w:after="20" w:line="240"/>
      <w:ind w:left="0" w:right="720" w:firstLine="0"/>
    </w:pPr>
    <w:rPr>
      <w:rFonts w:ascii="Times New Roman" w:eastAsia="Times New Roman" w:hAnsi="Times New Roman" w:cs="Times New Roman"/>
      <w:sz w:val="20"/>
      <w:szCs w:val="20"/>
    </w:rPr>
  </w:style>
  <w:style w:type="paragraph" w:styleId="TOC7">
    <w:name w:val="TOC 7"/>
    <w:basedOn w:val="Normal"/>
    <w:next w:val="Normal"/>
    <w:pPr>
      <w:spacing w:before="40" w:after="20" w:line="240"/>
      <w:ind w:left="0" w:right="720" w:firstLine="0"/>
    </w:pPr>
    <w:rPr>
      <w:rFonts w:ascii="Times New Roman" w:eastAsia="Times New Roman" w:hAnsi="Times New Roman" w:cs="Times New Roman"/>
      <w:sz w:val="20"/>
      <w:szCs w:val="20"/>
    </w:rPr>
  </w:style>
  <w:style w:type="paragraph" w:styleId="TOC8">
    <w:name w:val="TOC 8"/>
    <w:basedOn w:val="Normal"/>
    <w:next w:val="Normal"/>
    <w:pPr>
      <w:spacing w:before="40" w:after="20" w:line="240"/>
      <w:ind w:left="0" w:right="720" w:firstLine="0"/>
    </w:pPr>
    <w:rPr>
      <w:rFonts w:ascii="Times New Roman" w:eastAsia="Times New Roman" w:hAnsi="Times New Roman" w:cs="Times New Roman"/>
      <w:sz w:val="20"/>
      <w:szCs w:val="20"/>
    </w:rPr>
  </w:style>
  <w:style w:type="paragraph" w:styleId="TOC9">
    <w:name w:val="TOC 9"/>
    <w:basedOn w:val="Normal"/>
    <w:next w:val="Normal"/>
    <w:pPr>
      <w:spacing w:before="40" w:after="20" w:line="240"/>
      <w:ind w:left="0" w:right="720" w:firstLine="0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next w:val="Normal"/>
    <w:pPr/>
    <w:rPr>
      <w:rFonts w:ascii="Calibri" w:eastAsia="Calibri" w:hAnsi="Calibri" w:cs="Calibri"/>
      <w:sz w:val="16"/>
      <w:szCs w:val="16"/>
    </w:rPr>
  </w:style>
  <w:style w:type="paragraph" w:styleId="Footer">
    <w:name w:val="Footer"/>
    <w:basedOn w:val="Normal"/>
    <w:next w:val="Normal"/>
    <w:pPr>
      <w:jc w:val="center"/>
    </w:pPr>
    <w:rPr>
      <w:rFonts w:ascii="Calibri" w:eastAsia="Calibri" w:hAnsi="Calibri" w:cs="Calibri"/>
      <w:sz w:val="16"/>
      <w:szCs w:val="16"/>
    </w:rPr>
  </w:style>
  <w:style w:type="paragraph" w:styleId="Properties">
    <w:name w:val="Properties"/>
    <w:basedOn w:val="Normal"/>
    <w:next w:val="Normal"/>
    <w:pPr>
      <w:jc w:val="right"/>
      <w:spacing w:before="0" w:after="0" w:line="240"/>
      <w:ind w:left="0" w:right="0" w:firstLine="0"/>
    </w:pPr>
    <w:rPr>
      <w:rFonts w:ascii="Times New Roman" w:eastAsia="Times New Roman" w:hAnsi="Times New Roman" w:cs="Times New Roman"/>
      <w:sz w:val="20"/>
      <w:szCs w:val="20"/>
      <w:color w:val="5f5f5f"/>
    </w:rPr>
  </w:style>
  <w:style w:type="paragraph" w:styleId="Notes">
    <w:name w:val="Notes"/>
    <w:basedOn w:val="Normal"/>
    <w:next w:val="Normal"/>
    <w:rPr>
      <w:rFonts w:ascii="Calibri" w:eastAsia="Calibri" w:hAnsi="Calibri" w:cs="Calibri"/>
      <w:sz w:val="20"/>
      <w:szCs w:val="20"/>
      <w:i/>
      <w:color w:val="ff0000"/>
    </w:rPr>
  </w:style>
  <w:style w:type="paragraph" w:styleId="DiagramImage">
    <w:name w:val="Diagram Image"/>
    <w:basedOn w:val="Normal"/>
    <w:next w:val="Normal"/>
    <w:pPr>
      <w:jc w:val="center"/>
    </w:pPr>
    <w:rPr>
      <w:rFonts w:ascii="Times New Roman" w:eastAsia="Times New Roman" w:hAnsi="Times New Roman" w:cs="Times New Roman"/>
    </w:rPr>
  </w:style>
  <w:style w:type="paragraph" w:styleId="DiagramLabel">
    <w:name w:val="Diagram Label"/>
    <w:basedOn w:val="Normal"/>
    <w:next w:val="Normal"/>
    <w:pPr>
      <w:ilvl w:val="0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styleId="TableLabel">
    <w:name w:val="Table Label"/>
    <w:basedOn w:val="Normal"/>
    <w:next w:val="Normal"/>
    <w:pPr>
      <w:ilvl w:val="0"/>
    </w:pPr>
    <w:rPr>
      <w:rFonts w:ascii="Times New Roman" w:eastAsia="Times New Roman" w:hAnsi="Times New Roman" w:cs="Times New Roman"/>
      <w:sz w:val="16"/>
      <w:szCs w:val="16"/>
    </w:rPr>
  </w:style>
  <w:style w:type="paragraph" w:styleId="TableHeading">
    <w:name w:val="Table Heading"/>
    <w:basedOn w:val="Normal"/>
    <w:next w:val="Normal"/>
    <w:pPr>
      <w:spacing w:before="80" w:after="40" w:line="240"/>
      <w:ind w:left="90" w:right="90" w:firstLine="0"/>
    </w:pPr>
    <w:rPr>
      <w:rFonts w:ascii="Times New Roman" w:eastAsia="Times New Roman" w:hAnsi="Times New Roman" w:cs="Times New Roman"/>
      <w:sz w:val="18"/>
      <w:szCs w:val="18"/>
      <w:b/>
    </w:rPr>
  </w:style>
  <w:style w:type="paragraph" w:styleId="TableTitle0">
    <w:name w:val="Table Title 0"/>
    <w:basedOn w:val="Normal"/>
    <w:next w:val="Normal"/>
    <w:pPr>
      <w:spacing w:before="0" w:after="0" w:line="240"/>
      <w:ind w:left="270" w:right="270" w:firstLine="0"/>
    </w:pPr>
    <w:rPr>
      <w:rFonts w:ascii="Times New Roman" w:eastAsia="Times New Roman" w:hAnsi="Times New Roman" w:cs="Times New Roman"/>
      <w:sz w:val="22"/>
      <w:szCs w:val="22"/>
      <w:b/>
    </w:rPr>
  </w:style>
  <w:style w:type="paragraph" w:styleId="TableTitle1">
    <w:name w:val="Table Title 1"/>
    <w:basedOn w:val="Normal"/>
    <w:next w:val="Normal"/>
    <w:pPr>
      <w:spacing w:before="80" w:after="80" w:line="240"/>
      <w:ind w:left="180" w:right="270" w:firstLine="0"/>
    </w:pPr>
    <w:rPr>
      <w:rFonts w:ascii="Times New Roman" w:eastAsia="Times New Roman" w:hAnsi="Times New Roman" w:cs="Times New Roman"/>
      <w:sz w:val="18"/>
      <w:szCs w:val="18"/>
      <w:b/>
      <w:u w:val="single" w:color="000000"/>
    </w:rPr>
  </w:style>
  <w:style w:type="paragraph" w:styleId="TableTitle2">
    <w:name w:val="Table Title 2"/>
    <w:basedOn w:val="Normal"/>
    <w:next w:val="Normal"/>
    <w:pPr>
      <w:spacing w:before="0" w:after="120" w:line="240"/>
      <w:ind w:left="270" w:right="270" w:firstLine="0"/>
    </w:pPr>
    <w:rPr>
      <w:rFonts w:ascii="Times New Roman" w:eastAsia="Times New Roman" w:hAnsi="Times New Roman" w:cs="Times New Roman"/>
      <w:sz w:val="18"/>
      <w:szCs w:val="18"/>
      <w:u w:val="single" w:color="000000"/>
    </w:rPr>
  </w:style>
  <w:style w:type="paragraph" w:styleId="TableTextNormal">
    <w:name w:val="Table Text Normal"/>
    <w:basedOn w:val="Normal"/>
    <w:next w:val="Normal"/>
    <w:pPr>
      <w:ind w:left="270" w:right="270" w:firstLine="0"/>
    </w:pPr>
    <w:rPr>
      <w:rFonts w:ascii="Times New Roman" w:eastAsia="Times New Roman" w:hAnsi="Times New Roman" w:cs="Times New Roman"/>
      <w:sz w:val="18"/>
      <w:szCs w:val="18"/>
    </w:rPr>
  </w:style>
  <w:style w:type="paragraph" w:styleId="TableTextLight">
    <w:name w:val="Table Text Light"/>
    <w:basedOn w:val="Normal"/>
    <w:next w:val="Normal"/>
    <w:pPr>
      <w:ind w:left="270" w:right="270" w:firstLine="0"/>
    </w:pPr>
    <w:rPr>
      <w:rFonts w:ascii="Times New Roman" w:eastAsia="Times New Roman" w:hAnsi="Times New Roman" w:cs="Times New Roman"/>
      <w:sz w:val="18"/>
      <w:szCs w:val="18"/>
      <w:color w:val="2f2f2f"/>
    </w:rPr>
  </w:style>
  <w:style w:type="paragraph" w:styleId="TableTextBold">
    <w:name w:val="Table Text Bold"/>
    <w:basedOn w:val="Normal"/>
    <w:next w:val="Normal"/>
    <w:pPr>
      <w:ind w:left="270" w:right="270" w:firstLine="0"/>
    </w:pPr>
    <w:rPr>
      <w:rFonts w:ascii="Times New Roman" w:eastAsia="Times New Roman" w:hAnsi="Times New Roman" w:cs="Times New Roman"/>
      <w:sz w:val="18"/>
      <w:szCs w:val="18"/>
      <w:b/>
    </w:rPr>
  </w:style>
  <w:style w:type="paragraph" w:styleId="CoverText3">
    <w:name w:val="Cover Text 3"/>
    <w:basedOn w:val="Normal"/>
    <w:next w:val="Normal"/>
    <w:pPr>
      <w:jc w:val="right"/>
      <w:spacing w:before="0" w:after="0" w:line="240"/>
      <w:ind w:left="0" w:right="0" w:firstLine="0"/>
    </w:pPr>
    <w:rPr>
      <w:rFonts w:ascii="Calibri" w:eastAsia="Calibri" w:hAnsi="Calibri" w:cs="Calibri"/>
      <w:sz w:val="20"/>
      <w:szCs w:val="20"/>
      <w:b/>
      <w:color w:val="004080"/>
    </w:rPr>
  </w:style>
  <w:style w:type="paragraph" w:styleId="TitleSmall">
    <w:name w:val="Title Small"/>
    <w:basedOn w:val="Normal"/>
    <w:next w:val="Normal"/>
    <w:pPr>
      <w:spacing w:before="60" w:after="60" w:line="240"/>
      <w:ind w:left="0" w:right="0" w:firstLine="0"/>
    </w:pPr>
    <w:rPr>
      <w:rFonts w:ascii="Calibri" w:eastAsia="Calibri" w:hAnsi="Calibri" w:cs="Calibri"/>
      <w:sz w:val="20"/>
      <w:szCs w:val="20"/>
      <w:b/>
      <w:i/>
      <w:color w:val="3f3f3f"/>
    </w:rPr>
  </w:style>
  <w:style w:type="paragraph" w:styleId="TableTextCode">
    <w:name w:val="Table Text Code"/>
    <w:basedOn w:val="Normal"/>
    <w:next w:val="Normal"/>
    <w:pPr>
      <w:spacing w:before="0" w:after="0" w:line="240"/>
      <w:ind w:left="90" w:right="90" w:firstLine="0"/>
    </w:pPr>
    <w:rPr>
      <w:rFonts w:ascii="Courier New" w:eastAsia="Courier New" w:hAnsi="Courier New" w:cs="Courier New"/>
      <w:sz w:val="16"/>
      <w:szCs w:val="16"/>
    </w:rPr>
  </w:style>
  <w:style w:type="character" w:styleId="Code">
    <w:name w:val="Code"/>
    <w:basedOn w:val="Normal"/>
    <w:rPr>
      <w:rFonts w:ascii="Courier New" w:eastAsia="Courier New" w:hAnsi="Courier New" w:cs="Courier New"/>
    </w:rPr>
  </w:style>
  <w:style w:type="paragraph" w:styleId="Items">
    <w:name w:val="Items"/>
    <w:basedOn w:val="Normal"/>
    <w:next w:val="Normal"/>
    <w:rPr>
      <w:rFonts w:ascii="Times New Roman" w:eastAsia="Times New Roman" w:hAnsi="Times New Roman" w:cs="Times New Roman"/>
      <w:sz w:val="20"/>
      <w:szCs w:val="20"/>
    </w:rPr>
  </w:style>
  <w:style w:type="paragraph" w:styleId="TableHeadingLight">
    <w:name w:val="Table Heading Light"/>
    <w:basedOn w:val="Normal"/>
    <w:next w:val="Normal"/>
    <w:pPr>
      <w:spacing w:before="80" w:after="40" w:line="240"/>
      <w:ind w:left="90" w:right="90" w:firstLine="0"/>
    </w:pPr>
    <w:rPr>
      <w:rFonts w:ascii="Times New Roman" w:eastAsia="Times New Roman" w:hAnsi="Times New Roman" w:cs="Times New Roman"/>
      <w:sz w:val="18"/>
      <w:szCs w:val="18"/>
      <w:b/>
      <w:color w:val="4f4f4f"/>
    </w:rPr>
  </w:style>
  <w:style w:type="character" w:styleId="TableFieldLabel">
    <w:name w:val="Table Field Label"/>
    <w:basedOn w:val="Normal"/>
    <w:rPr>
      <w:rFonts w:ascii="Times New Roman" w:eastAsia="Times New Roman" w:hAnsi="Times New Roman" w:cs="Times New Roman"/>
      <w:color w:val="6f6f6f"/>
    </w:rPr>
  </w:style>
  <w:style w:type="paragraph" w:styleId="DefaultStyle">
    <w:name w:val="Default Style"/>
    <w:basedOn w:val="Normal"/>
    <w:next w:val="Normal"/>
    <w:rPr>
      <w:rFonts w:ascii="Times New Roman" w:eastAsia="Times New Roman" w:hAnsi="Times New Roman" w:cs="Times New Roman"/>
      <w:sz w:val="24"/>
      <w:szCs w:val="24"/>
      <w:color w:val="000000"/>
    </w:rPr>
  </w:style>
  <w:style w:type="paragraph" w:styleId="TableContents">
    <w:name w:val="Table Contents"/>
    <w:basedOn w:val="Normal"/>
  </w:style>
  <w:style w:type="paragraph" w:styleId="Contents9">
    <w:name w:val="Contents 9"/>
    <w:basedOn w:val="Normal"/>
    <w:pPr>
      <w:jc w:val="left"/>
      <w:spacing w:before="40" w:after="20" w:line="240"/>
      <w:ind w:left="1440" w:right="720" w:firstLine="0"/>
      <w:bidi w:val="false"/>
    </w:pPr>
    <w:rPr>
      <w:rFonts w:ascii="Times New Roman" w:eastAsia="Times New Roman" w:hAnsi="Times New Roman" w:cs="Times New Roman"/>
      <w:sz w:val="20"/>
      <w:szCs w:val="20"/>
      <w:color w:val="000000"/>
    </w:rPr>
  </w:style>
  <w:style w:type="paragraph" w:styleId="Contents8">
    <w:name w:val="Contents 8"/>
    <w:basedOn w:val="Normal"/>
    <w:pPr>
      <w:jc w:val="left"/>
      <w:spacing w:before="40" w:after="20" w:line="240"/>
      <w:ind w:left="1260" w:right="720" w:firstLine="0"/>
      <w:bidi w:val="false"/>
    </w:pPr>
    <w:rPr>
      <w:rFonts w:ascii="Times New Roman" w:eastAsia="Times New Roman" w:hAnsi="Times New Roman" w:cs="Times New Roman"/>
      <w:sz w:val="20"/>
      <w:szCs w:val="20"/>
      <w:color w:val="000000"/>
    </w:rPr>
  </w:style>
  <w:style w:type="paragraph" w:styleId="Contents7">
    <w:name w:val="Contents 7"/>
    <w:basedOn w:val="Normal"/>
    <w:pPr>
      <w:jc w:val="left"/>
      <w:spacing w:before="40" w:after="20" w:line="240"/>
      <w:ind w:left="1080" w:right="720" w:firstLine="0"/>
      <w:bidi w:val="false"/>
    </w:pPr>
    <w:rPr>
      <w:rFonts w:ascii="Times New Roman" w:eastAsia="Times New Roman" w:hAnsi="Times New Roman" w:cs="Times New Roman"/>
      <w:sz w:val="20"/>
      <w:szCs w:val="20"/>
      <w:color w:val="000000"/>
    </w:rPr>
  </w:style>
  <w:style w:type="paragraph" w:styleId="Contents6">
    <w:name w:val="Contents 6"/>
    <w:basedOn w:val="Normal"/>
    <w:pPr>
      <w:jc w:val="left"/>
      <w:spacing w:before="40" w:after="20" w:line="240"/>
      <w:ind w:left="900" w:right="720" w:firstLine="0"/>
      <w:bidi w:val="false"/>
    </w:pPr>
    <w:rPr>
      <w:rFonts w:ascii="Times New Roman" w:eastAsia="Times New Roman" w:hAnsi="Times New Roman" w:cs="Times New Roman"/>
      <w:sz w:val="20"/>
      <w:szCs w:val="20"/>
      <w:color w:val="000000"/>
    </w:rPr>
  </w:style>
  <w:style w:type="paragraph" w:styleId="Contents5">
    <w:name w:val="Contents 5"/>
    <w:basedOn w:val="Normal"/>
    <w:pPr>
      <w:jc w:val="left"/>
      <w:spacing w:before="40" w:after="20" w:line="240"/>
      <w:ind w:left="720" w:right="720" w:firstLine="0"/>
      <w:bidi w:val="false"/>
    </w:pPr>
    <w:rPr>
      <w:rFonts w:ascii="Times New Roman" w:eastAsia="Times New Roman" w:hAnsi="Times New Roman" w:cs="Times New Roman"/>
      <w:sz w:val="20"/>
      <w:szCs w:val="20"/>
      <w:color w:val="000000"/>
    </w:rPr>
  </w:style>
  <w:style w:type="paragraph" w:styleId="Contents4">
    <w:name w:val="Contents 4"/>
    <w:basedOn w:val="Normal"/>
    <w:pPr>
      <w:jc w:val="left"/>
      <w:spacing w:before="40" w:after="20" w:line="240"/>
      <w:ind w:left="540" w:right="720" w:firstLine="0"/>
      <w:bidi w:val="false"/>
    </w:pPr>
    <w:rPr>
      <w:rFonts w:ascii="Times New Roman" w:eastAsia="Times New Roman" w:hAnsi="Times New Roman" w:cs="Times New Roman"/>
      <w:sz w:val="20"/>
      <w:szCs w:val="20"/>
      <w:color w:val="000000"/>
    </w:rPr>
  </w:style>
  <w:style w:type="paragraph" w:styleId="Contents3">
    <w:name w:val="Contents 3"/>
    <w:basedOn w:val="Normal"/>
    <w:pPr>
      <w:jc w:val="left"/>
      <w:spacing w:before="40" w:after="20" w:line="240"/>
      <w:ind w:left="360" w:right="720" w:firstLine="0"/>
      <w:bidi w:val="false"/>
    </w:pPr>
    <w:rPr>
      <w:rFonts w:ascii="Times New Roman" w:eastAsia="Times New Roman" w:hAnsi="Times New Roman" w:cs="Times New Roman"/>
      <w:sz w:val="20"/>
      <w:szCs w:val="20"/>
      <w:color w:val="000000"/>
    </w:rPr>
  </w:style>
  <w:style w:type="paragraph" w:styleId="Contents2">
    <w:name w:val="Contents 2"/>
    <w:basedOn w:val="Normal"/>
    <w:pPr>
      <w:jc w:val="left"/>
      <w:spacing w:before="40" w:after="20" w:line="240"/>
      <w:ind w:left="180" w:right="720" w:firstLine="0"/>
      <w:bidi w:val="false"/>
    </w:pPr>
    <w:rPr>
      <w:rFonts w:ascii="Times New Roman" w:eastAsia="Times New Roman" w:hAnsi="Times New Roman" w:cs="Times New Roman"/>
      <w:sz w:val="20"/>
      <w:szCs w:val="20"/>
      <w:color w:val="000000"/>
    </w:rPr>
  </w:style>
  <w:style w:type="paragraph" w:styleId="Contents1">
    <w:name w:val="Contents 1"/>
    <w:basedOn w:val="Normal"/>
    <w:pPr>
      <w:jc w:val="left"/>
      <w:spacing w:before="120" w:after="40" w:line="240"/>
      <w:ind w:left="0" w:right="720" w:firstLine="0"/>
      <w:bidi w:val="false"/>
    </w:pPr>
    <w:rPr>
      <w:rFonts w:ascii="Times New Roman" w:eastAsia="Times New Roman" w:hAnsi="Times New Roman" w:cs="Times New Roman"/>
      <w:sz w:val="20"/>
      <w:szCs w:val="20"/>
      <w:b/>
      <w:color w:val="000000"/>
    </w:rPr>
  </w:style>
  <w:style w:type="paragraph" w:styleId="ContentsHeading">
    <w:name w:val="Contents Heading"/>
    <w:basedOn w:val="Normal"/>
    <w:pPr>
      <w:jc w:val="left"/>
      <w:keepNext/>
      <w:spacing w:before="240" w:after="80" w:line="240"/>
      <w:bidi w:val="false"/>
    </w:pPr>
    <w:rPr>
      <w:rFonts w:ascii="Calibri" w:eastAsia="Calibri" w:hAnsi="Calibri" w:cs="Calibri"/>
      <w:sz w:val="32"/>
      <w:szCs w:val="32"/>
      <w:b/>
      <w:color w:val="000000"/>
    </w:rPr>
  </w:style>
  <w:style w:type="paragraph" w:styleId="Index">
    <w:name w:val="Index"/>
    <w:basedOn w:val="Normal"/>
    <w:rPr>
      <w:rFonts w:ascii="Times New Roman" w:eastAsia="Times New Roman" w:hAnsi="Times New Roman" w:cs="Times New Roman"/>
    </w:rPr>
  </w:style>
  <w:style w:type="paragraph" w:styleId="Caption">
    <w:name w:val="Caption"/>
    <w:basedOn w:val="Normal"/>
    <w:pPr>
      <w:spacing w:before="120" w:after="120" w:line="240"/>
    </w:pPr>
    <w:rPr>
      <w:rFonts w:ascii="Times New Roman" w:eastAsia="Times New Roman" w:hAnsi="Times New Roman" w:cs="Times New Roman"/>
      <w:sz w:val="24"/>
      <w:szCs w:val="24"/>
      <w:i/>
    </w:rPr>
  </w:style>
  <w:style w:type="paragraph" w:styleId="List">
    <w:name w:val="List"/>
    <w:basedOn w:val="Normal"/>
    <w:pPr>
      <w:spacing w:before="0" w:after="120" w:line="240"/>
    </w:pPr>
    <w:rPr>
      <w:rFonts w:ascii="Times New Roman" w:eastAsia="Times New Roman" w:hAnsi="Times New Roman" w:cs="Times New Roman"/>
    </w:rPr>
  </w:style>
  <w:style w:type="paragraph" w:styleId="TextBody">
    <w:name w:val="Text Body"/>
    <w:basedOn w:val="Normal"/>
    <w:pPr>
      <w:spacing w:before="0" w:after="120" w:line="240"/>
    </w:pPr>
  </w:style>
  <w:style w:type="paragraph" w:styleId="Heading">
    <w:name w:val="Heading"/>
    <w:basedOn w:val="Normal"/>
    <w:next w:val="TextBody"/>
    <w:pPr>
      <w:keepNext/>
      <w:spacing w:before="240" w:after="120" w:line="240"/>
    </w:pPr>
    <w:rPr>
      <w:rFonts w:ascii="Arial" w:eastAsia="Arial" w:hAnsi="Arial" w:cs="Arial"/>
      <w:sz w:val="28"/>
      <w:szCs w:val="28"/>
    </w:rPr>
  </w:style>
  <w:style w:type="paragraph" w:styleId="PlainText">
    <w:name w:val="Plain Text"/>
    <w:basedOn w:val="Normal"/>
    <w:pPr>
      <w:jc w:val="left"/>
      <w:spacing w:before="0" w:after="0" w:line="240"/>
      <w:ind w:left="0" w:right="0" w:firstLine="0"/>
      <w:bidi w:val="false"/>
    </w:pPr>
    <w:rPr>
      <w:rFonts w:ascii="Arial" w:eastAsia="Arial" w:hAnsi="Arial" w:cs="Arial"/>
      <w:sz w:val="20"/>
      <w:szCs w:val="20"/>
      <w:spacing w:val="0"/>
      <w:color w:val="000000"/>
      <w:w w:val="100"/>
    </w:rPr>
  </w:style>
  <w:style w:type="character" w:styleId="AllCaps">
    <w:name w:val="All Caps"/>
    <w:basedOn w:val="Normal"/>
    <w:rPr>
      <w:caps/>
    </w:rPr>
  </w:style>
  <w:style w:type="paragraph" w:styleId="00SECT">
    <w:name w:val="00-SECT"/>
    <w:basedOn w:val="Normal"/>
    <w:pPr>
      <w:jc w:val="center"/>
      <w:keepLines/>
      <w:spacing w:before="240" w:after="0" w:line="240"/>
      <w:ind w:left="0" w:right="0"/>
    </w:pPr>
    <w:rPr>
      <w:rFonts w:ascii="Tahoma" w:eastAsia="Tahoma" w:hAnsi="Tahoma" w:cs="Tahoma"/>
      <w:sz w:val="24"/>
      <w:szCs w:val="24"/>
      <w:b/>
    </w:rPr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 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ntTable" Target="fontTable.xml"/><Relationship Id="rId9" Type="http://schemas.openxmlformats.org/officeDocument/2006/relationships/styles" Target="styles.xml"/><Relationship Id="rId10" Type="http://schemas.openxmlformats.org/officeDocument/2006/relationships/numbering" Target="numbering.xml"/><Relationship Id="header0" Type="http://schemas.openxmlformats.org/officeDocument/2006/relationships/header" Target="header0.xml"/><Relationship Id="footer0" Type="http://schemas.openxmlformats.org/officeDocument/2006/relationships/footer" Target="footer0.xml"/></Relationships>
</file>

<file path=word/_rels/footer0.xml.rels><?xml version="1.0" encoding="UTF-8" standalone="yes"?><Relationships xmlns="http://schemas.openxmlformats.org/package/2006/relationships" ></Relationships>
</file>

<file path=word/_rels/header0.xml.rels><?xml version="1.0" encoding="UTF-8" standalone="yes"?><Relationships xmlns="http://schemas.openxmlformats.org/package/2006/relationships" ></Relationships>
</file>

<file path=docProps/app.xml><?xml version="1.0" encoding="utf-8"?>
<Properties xmlns="http://schemas.openxmlformats.org/officeDocument/2006/extended-properties" xmlns:vt="http://schemas.openxmlformats.org/officeDocument/2006/docPropsVTypes">
  <Company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2020-09-16T12:21:46</dcterms:created>
  <dcterms:modified xsi:type="dcterms:W3CDTF">2020-09-16T12:21:46</dcterms:modified>
</cp:coreProperties>
</file>