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939BF" w14:textId="77777777" w:rsidR="00EC4424" w:rsidRDefault="00EC4424">
      <w:pPr>
        <w:pStyle w:val="CoverText1"/>
      </w:pPr>
    </w:p>
    <w:p w14:paraId="2E68FA01" w14:textId="77777777" w:rsidR="00EC4424" w:rsidRDefault="00EC4424">
      <w:pPr>
        <w:pStyle w:val="CoverText1"/>
      </w:pPr>
    </w:p>
    <w:p w14:paraId="0C4BB2E3" w14:textId="77777777" w:rsidR="00EC4424" w:rsidRDefault="008C518E">
      <w:pPr>
        <w:pStyle w:val="CoverText1"/>
      </w:pPr>
      <w:r>
        <w:t xml:space="preserve">SECTION 27 41 16 </w:t>
      </w:r>
    </w:p>
    <w:p w14:paraId="4F1A6B02" w14:textId="77777777" w:rsidR="00EC4424" w:rsidRDefault="008C518E">
      <w:pPr>
        <w:pStyle w:val="CoverText1"/>
      </w:pPr>
      <w:r>
        <w:t xml:space="preserve">INTEGRATED AUDIO-VIDEO SYSTEMS AND EQUIPMENT </w:t>
      </w:r>
    </w:p>
    <w:p w14:paraId="4387FC93" w14:textId="77777777" w:rsidR="00EC4424" w:rsidRDefault="00EC4424">
      <w:pPr>
        <w:rPr>
          <w:sz w:val="20"/>
          <w:szCs w:val="20"/>
        </w:rPr>
      </w:pPr>
    </w:p>
    <w:p w14:paraId="52F16CDE" w14:textId="77777777" w:rsidR="00EC4424" w:rsidRDefault="008C518E">
      <w:pPr>
        <w:pStyle w:val="CoverHeading2"/>
      </w:pPr>
      <w:r>
        <w:t>GUIDE SPECIFICATION</w:t>
      </w:r>
    </w:p>
    <w:p w14:paraId="12EA55D8" w14:textId="77777777" w:rsidR="00EC4424" w:rsidRDefault="00EC4424">
      <w:pPr>
        <w:rPr>
          <w:sz w:val="20"/>
          <w:szCs w:val="20"/>
        </w:rPr>
      </w:pPr>
    </w:p>
    <w:p w14:paraId="42EC071A" w14:textId="77777777" w:rsidR="00EC4424" w:rsidRDefault="008C518E">
      <w:pPr>
        <w:pStyle w:val="Notes"/>
      </w:pPr>
      <w:r>
        <w:t>Specifier: The Specifier/Design Professional is responsible for the accuracy of all project specifications, including system application and coordination with related sections.  This guide specification is provided as a convenience and requires editing to match actual project requirements.  CRESTRON ELECTRONICS, INC. SHALL NOT BE LIABLE FOR ANY DAMAGES ARISING OUT OF THE USE OF ANY OF ITS GUIDE SPECIFICATIONS.  For Crestron design assistance and design review please contact Sales Support Services Department at   800.237.2041 or techsales@crestron.com.</w:t>
      </w:r>
    </w:p>
    <w:p w14:paraId="73D93CCB" w14:textId="77777777" w:rsidR="00EC4424" w:rsidRDefault="00EC4424">
      <w:pPr>
        <w:rPr>
          <w:sz w:val="20"/>
          <w:szCs w:val="20"/>
        </w:rPr>
      </w:pPr>
    </w:p>
    <w:p w14:paraId="6FFE3B78" w14:textId="0146421B" w:rsidR="00EC4424" w:rsidRDefault="008C518E">
      <w:pPr>
        <w:pStyle w:val="Notes"/>
      </w:pPr>
      <w:r>
        <w:t>Specifier: Please see PART 4 for a listing of products specified in this Guide Specification.</w:t>
      </w:r>
    </w:p>
    <w:p w14:paraId="073C5106" w14:textId="77777777" w:rsidR="00EC4424" w:rsidRDefault="00EC4424">
      <w:pPr>
        <w:rPr>
          <w:sz w:val="20"/>
          <w:szCs w:val="20"/>
        </w:rPr>
      </w:pPr>
    </w:p>
    <w:p w14:paraId="2FFD1258" w14:textId="77777777" w:rsidR="00EC4424" w:rsidRDefault="008C518E">
      <w:r>
        <w:rPr>
          <w:rFonts w:ascii="Calibri" w:eastAsia="Calibri" w:hAnsi="Calibri" w:cs="Calibri"/>
          <w:sz w:val="20"/>
          <w:szCs w:val="20"/>
        </w:rPr>
        <w:br w:type="page"/>
      </w:r>
    </w:p>
    <w:p w14:paraId="1AB59888" w14:textId="77777777" w:rsidR="00EC4424" w:rsidRDefault="00EC4424">
      <w:pPr>
        <w:rPr>
          <w:sz w:val="20"/>
          <w:szCs w:val="20"/>
        </w:rPr>
      </w:pPr>
    </w:p>
    <w:p w14:paraId="43A955B9" w14:textId="77777777" w:rsidR="00EC4424" w:rsidRDefault="008C518E">
      <w:pPr>
        <w:pStyle w:val="TOCHeading"/>
      </w:pPr>
      <w:r>
        <w:t>Table of Contents</w:t>
      </w:r>
    </w:p>
    <w:p w14:paraId="544B83DE" w14:textId="530F40E4" w:rsidR="00B31D92" w:rsidRDefault="008C518E">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fldChar w:fldCharType="begin"/>
      </w:r>
      <w:r>
        <w:instrText>TOC \o "1-3"</w:instrText>
      </w:r>
      <w:r>
        <w:fldChar w:fldCharType="separate"/>
      </w:r>
      <w:r w:rsidR="00B31D92">
        <w:rPr>
          <w:noProof/>
        </w:rPr>
        <w:t>1</w:t>
      </w:r>
      <w:r w:rsidR="00B31D92">
        <w:rPr>
          <w:rFonts w:asciiTheme="minorHAnsi" w:eastAsiaTheme="minorEastAsia" w:hAnsiTheme="minorHAnsi" w:cstheme="minorBidi"/>
          <w:b w:val="0"/>
          <w:noProof/>
          <w:kern w:val="2"/>
          <w:sz w:val="24"/>
          <w:szCs w:val="24"/>
          <w14:ligatures w14:val="standardContextual"/>
        </w:rPr>
        <w:tab/>
      </w:r>
      <w:r w:rsidR="00B31D92">
        <w:rPr>
          <w:noProof/>
        </w:rPr>
        <w:t>GENERAL</w:t>
      </w:r>
      <w:r w:rsidR="00B31D92">
        <w:rPr>
          <w:noProof/>
        </w:rPr>
        <w:tab/>
      </w:r>
      <w:r w:rsidR="00B31D92">
        <w:rPr>
          <w:noProof/>
        </w:rPr>
        <w:fldChar w:fldCharType="begin"/>
      </w:r>
      <w:r w:rsidR="00B31D92">
        <w:rPr>
          <w:noProof/>
        </w:rPr>
        <w:instrText xml:space="preserve"> PAGEREF _Toc238564325 \h </w:instrText>
      </w:r>
      <w:r w:rsidR="00B31D92">
        <w:rPr>
          <w:noProof/>
        </w:rPr>
      </w:r>
      <w:r w:rsidR="00B31D92">
        <w:rPr>
          <w:noProof/>
        </w:rPr>
        <w:fldChar w:fldCharType="separate"/>
      </w:r>
      <w:r w:rsidR="00B31D92">
        <w:rPr>
          <w:noProof/>
        </w:rPr>
        <w:t>3</w:t>
      </w:r>
      <w:r w:rsidR="00B31D92">
        <w:rPr>
          <w:noProof/>
        </w:rPr>
        <w:fldChar w:fldCharType="end"/>
      </w:r>
    </w:p>
    <w:p w14:paraId="700EC06D" w14:textId="2F3463FC" w:rsidR="00B31D92" w:rsidRDefault="00B31D92">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2</w:t>
      </w:r>
      <w:r>
        <w:rPr>
          <w:rFonts w:asciiTheme="minorHAnsi" w:eastAsiaTheme="minorEastAsia" w:hAnsiTheme="minorHAnsi" w:cstheme="minorBidi"/>
          <w:b w:val="0"/>
          <w:noProof/>
          <w:kern w:val="2"/>
          <w:sz w:val="24"/>
          <w:szCs w:val="24"/>
          <w14:ligatures w14:val="standardContextual"/>
        </w:rPr>
        <w:tab/>
      </w:r>
      <w:r>
        <w:rPr>
          <w:noProof/>
        </w:rPr>
        <w:t>PRODUCTS</w:t>
      </w:r>
      <w:r>
        <w:rPr>
          <w:noProof/>
        </w:rPr>
        <w:tab/>
      </w:r>
      <w:r>
        <w:rPr>
          <w:noProof/>
        </w:rPr>
        <w:fldChar w:fldCharType="begin"/>
      </w:r>
      <w:r>
        <w:rPr>
          <w:noProof/>
        </w:rPr>
        <w:instrText xml:space="preserve"> PAGEREF _Toc238564326 \h </w:instrText>
      </w:r>
      <w:r>
        <w:rPr>
          <w:noProof/>
        </w:rPr>
      </w:r>
      <w:r>
        <w:rPr>
          <w:noProof/>
        </w:rPr>
        <w:fldChar w:fldCharType="separate"/>
      </w:r>
      <w:r>
        <w:rPr>
          <w:noProof/>
        </w:rPr>
        <w:t>3</w:t>
      </w:r>
      <w:r>
        <w:rPr>
          <w:noProof/>
        </w:rPr>
        <w:fldChar w:fldCharType="end"/>
      </w:r>
    </w:p>
    <w:p w14:paraId="00F8FB34" w14:textId="170E8DC8" w:rsidR="00B31D92" w:rsidRDefault="00B31D92">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2.1</w:t>
      </w:r>
      <w:r>
        <w:rPr>
          <w:rFonts w:asciiTheme="minorHAnsi" w:eastAsiaTheme="minorEastAsia" w:hAnsiTheme="minorHAnsi" w:cstheme="minorBidi"/>
          <w:noProof/>
          <w:kern w:val="2"/>
          <w:sz w:val="24"/>
          <w:szCs w:val="24"/>
          <w14:ligatures w14:val="standardContextual"/>
        </w:rPr>
        <w:tab/>
      </w:r>
      <w:r>
        <w:rPr>
          <w:noProof/>
        </w:rPr>
        <w:t>PoE Speaker and Microphone Pod with support for proprietary audio transmission standard by same manufacturer</w:t>
      </w:r>
      <w:r>
        <w:rPr>
          <w:noProof/>
        </w:rPr>
        <w:tab/>
      </w:r>
      <w:r>
        <w:rPr>
          <w:noProof/>
        </w:rPr>
        <w:fldChar w:fldCharType="begin"/>
      </w:r>
      <w:r>
        <w:rPr>
          <w:noProof/>
        </w:rPr>
        <w:instrText xml:space="preserve"> PAGEREF _Toc238564327 \h </w:instrText>
      </w:r>
      <w:r>
        <w:rPr>
          <w:noProof/>
        </w:rPr>
      </w:r>
      <w:r>
        <w:rPr>
          <w:noProof/>
        </w:rPr>
        <w:fldChar w:fldCharType="separate"/>
      </w:r>
      <w:r>
        <w:rPr>
          <w:noProof/>
        </w:rPr>
        <w:t>3</w:t>
      </w:r>
      <w:r>
        <w:rPr>
          <w:noProof/>
        </w:rPr>
        <w:fldChar w:fldCharType="end"/>
      </w:r>
    </w:p>
    <w:p w14:paraId="6AC9B90E" w14:textId="5C9FC401" w:rsidR="00B31D92" w:rsidRDefault="00B31D92">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2.1.1</w:t>
      </w:r>
      <w:r>
        <w:rPr>
          <w:rFonts w:asciiTheme="minorHAnsi" w:eastAsiaTheme="minorEastAsia" w:hAnsiTheme="minorHAnsi" w:cstheme="minorBidi"/>
          <w:noProof/>
          <w:kern w:val="2"/>
          <w:sz w:val="24"/>
          <w:szCs w:val="24"/>
          <w14:ligatures w14:val="standardContextual"/>
        </w:rPr>
        <w:tab/>
      </w:r>
      <w:r>
        <w:rPr>
          <w:noProof/>
        </w:rPr>
        <w:t>Basis of Design</w:t>
      </w:r>
      <w:r>
        <w:rPr>
          <w:noProof/>
        </w:rPr>
        <w:tab/>
      </w:r>
      <w:r>
        <w:rPr>
          <w:noProof/>
        </w:rPr>
        <w:fldChar w:fldCharType="begin"/>
      </w:r>
      <w:r>
        <w:rPr>
          <w:noProof/>
        </w:rPr>
        <w:instrText xml:space="preserve"> PAGEREF _Toc238564328 \h </w:instrText>
      </w:r>
      <w:r>
        <w:rPr>
          <w:noProof/>
        </w:rPr>
      </w:r>
      <w:r>
        <w:rPr>
          <w:noProof/>
        </w:rPr>
        <w:fldChar w:fldCharType="separate"/>
      </w:r>
      <w:r>
        <w:rPr>
          <w:noProof/>
        </w:rPr>
        <w:t>3</w:t>
      </w:r>
      <w:r>
        <w:rPr>
          <w:noProof/>
        </w:rPr>
        <w:fldChar w:fldCharType="end"/>
      </w:r>
    </w:p>
    <w:p w14:paraId="57CD2CA5" w14:textId="452F095B" w:rsidR="00B31D92" w:rsidRDefault="00B31D92">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2.1.2</w:t>
      </w:r>
      <w:r>
        <w:rPr>
          <w:rFonts w:asciiTheme="minorHAnsi" w:eastAsiaTheme="minorEastAsia" w:hAnsiTheme="minorHAnsi" w:cstheme="minorBidi"/>
          <w:noProof/>
          <w:kern w:val="2"/>
          <w:sz w:val="24"/>
          <w:szCs w:val="24"/>
          <w14:ligatures w14:val="standardContextual"/>
        </w:rPr>
        <w:tab/>
      </w:r>
      <w:r>
        <w:rPr>
          <w:noProof/>
        </w:rPr>
        <w:t>Device Definition</w:t>
      </w:r>
      <w:r>
        <w:rPr>
          <w:noProof/>
        </w:rPr>
        <w:tab/>
      </w:r>
      <w:r>
        <w:rPr>
          <w:noProof/>
        </w:rPr>
        <w:fldChar w:fldCharType="begin"/>
      </w:r>
      <w:r>
        <w:rPr>
          <w:noProof/>
        </w:rPr>
        <w:instrText xml:space="preserve"> PAGEREF _Toc238564329 \h </w:instrText>
      </w:r>
      <w:r>
        <w:rPr>
          <w:noProof/>
        </w:rPr>
      </w:r>
      <w:r>
        <w:rPr>
          <w:noProof/>
        </w:rPr>
        <w:fldChar w:fldCharType="separate"/>
      </w:r>
      <w:r>
        <w:rPr>
          <w:noProof/>
        </w:rPr>
        <w:t>3</w:t>
      </w:r>
      <w:r>
        <w:rPr>
          <w:noProof/>
        </w:rPr>
        <w:fldChar w:fldCharType="end"/>
      </w:r>
    </w:p>
    <w:p w14:paraId="7536A428" w14:textId="267E5292" w:rsidR="00B31D92" w:rsidRDefault="00B31D92">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2.1.3</w:t>
      </w:r>
      <w:r>
        <w:rPr>
          <w:rFonts w:asciiTheme="minorHAnsi" w:eastAsiaTheme="minorEastAsia" w:hAnsiTheme="minorHAnsi" w:cstheme="minorBidi"/>
          <w:noProof/>
          <w:kern w:val="2"/>
          <w:sz w:val="24"/>
          <w:szCs w:val="24"/>
          <w14:ligatures w14:val="standardContextual"/>
        </w:rPr>
        <w:tab/>
      </w:r>
      <w:r>
        <w:rPr>
          <w:noProof/>
        </w:rPr>
        <w:t>Device Architecture</w:t>
      </w:r>
      <w:r>
        <w:rPr>
          <w:noProof/>
        </w:rPr>
        <w:tab/>
      </w:r>
      <w:r>
        <w:rPr>
          <w:noProof/>
        </w:rPr>
        <w:fldChar w:fldCharType="begin"/>
      </w:r>
      <w:r>
        <w:rPr>
          <w:noProof/>
        </w:rPr>
        <w:instrText xml:space="preserve"> PAGEREF _Toc238564330 \h </w:instrText>
      </w:r>
      <w:r>
        <w:rPr>
          <w:noProof/>
        </w:rPr>
      </w:r>
      <w:r>
        <w:rPr>
          <w:noProof/>
        </w:rPr>
        <w:fldChar w:fldCharType="separate"/>
      </w:r>
      <w:r>
        <w:rPr>
          <w:noProof/>
        </w:rPr>
        <w:t>3</w:t>
      </w:r>
      <w:r>
        <w:rPr>
          <w:noProof/>
        </w:rPr>
        <w:fldChar w:fldCharType="end"/>
      </w:r>
    </w:p>
    <w:p w14:paraId="4C449A27" w14:textId="462C53EA" w:rsidR="00B31D92" w:rsidRDefault="00B31D92">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2.1.4</w:t>
      </w:r>
      <w:r>
        <w:rPr>
          <w:rFonts w:asciiTheme="minorHAnsi" w:eastAsiaTheme="minorEastAsia" w:hAnsiTheme="minorHAnsi" w:cstheme="minorBidi"/>
          <w:noProof/>
          <w:kern w:val="2"/>
          <w:sz w:val="24"/>
          <w:szCs w:val="24"/>
          <w14:ligatures w14:val="standardContextual"/>
        </w:rPr>
        <w:tab/>
      </w:r>
      <w:r>
        <w:rPr>
          <w:noProof/>
        </w:rPr>
        <w:t>Functions</w:t>
      </w:r>
      <w:r>
        <w:rPr>
          <w:noProof/>
        </w:rPr>
        <w:tab/>
      </w:r>
      <w:r>
        <w:rPr>
          <w:noProof/>
        </w:rPr>
        <w:fldChar w:fldCharType="begin"/>
      </w:r>
      <w:r>
        <w:rPr>
          <w:noProof/>
        </w:rPr>
        <w:instrText xml:space="preserve"> PAGEREF _Toc238564331 \h </w:instrText>
      </w:r>
      <w:r>
        <w:rPr>
          <w:noProof/>
        </w:rPr>
      </w:r>
      <w:r>
        <w:rPr>
          <w:noProof/>
        </w:rPr>
        <w:fldChar w:fldCharType="separate"/>
      </w:r>
      <w:r>
        <w:rPr>
          <w:noProof/>
        </w:rPr>
        <w:t>4</w:t>
      </w:r>
      <w:r>
        <w:rPr>
          <w:noProof/>
        </w:rPr>
        <w:fldChar w:fldCharType="end"/>
      </w:r>
    </w:p>
    <w:p w14:paraId="7EDA9B50" w14:textId="558E18B6" w:rsidR="00B31D92" w:rsidRDefault="00B31D92">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2.1.5</w:t>
      </w:r>
      <w:r>
        <w:rPr>
          <w:rFonts w:asciiTheme="minorHAnsi" w:eastAsiaTheme="minorEastAsia" w:hAnsiTheme="minorHAnsi" w:cstheme="minorBidi"/>
          <w:noProof/>
          <w:kern w:val="2"/>
          <w:sz w:val="24"/>
          <w:szCs w:val="24"/>
          <w14:ligatures w14:val="standardContextual"/>
        </w:rPr>
        <w:tab/>
      </w:r>
      <w:r>
        <w:rPr>
          <w:noProof/>
        </w:rPr>
        <w:t>Compliance</w:t>
      </w:r>
      <w:r>
        <w:rPr>
          <w:noProof/>
        </w:rPr>
        <w:tab/>
      </w:r>
      <w:r>
        <w:rPr>
          <w:noProof/>
        </w:rPr>
        <w:fldChar w:fldCharType="begin"/>
      </w:r>
      <w:r>
        <w:rPr>
          <w:noProof/>
        </w:rPr>
        <w:instrText xml:space="preserve"> PAGEREF _Toc238564332 \h </w:instrText>
      </w:r>
      <w:r>
        <w:rPr>
          <w:noProof/>
        </w:rPr>
      </w:r>
      <w:r>
        <w:rPr>
          <w:noProof/>
        </w:rPr>
        <w:fldChar w:fldCharType="separate"/>
      </w:r>
      <w:r>
        <w:rPr>
          <w:noProof/>
        </w:rPr>
        <w:t>6</w:t>
      </w:r>
      <w:r>
        <w:rPr>
          <w:noProof/>
        </w:rPr>
        <w:fldChar w:fldCharType="end"/>
      </w:r>
    </w:p>
    <w:p w14:paraId="23854167" w14:textId="6D22BB95" w:rsidR="00B31D92" w:rsidRDefault="00B31D92">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2.2</w:t>
      </w:r>
      <w:r>
        <w:rPr>
          <w:rFonts w:asciiTheme="minorHAnsi" w:eastAsiaTheme="minorEastAsia" w:hAnsiTheme="minorHAnsi" w:cstheme="minorBidi"/>
          <w:noProof/>
          <w:kern w:val="2"/>
          <w:sz w:val="24"/>
          <w:szCs w:val="24"/>
          <w14:ligatures w14:val="standardContextual"/>
        </w:rPr>
        <w:tab/>
      </w:r>
      <w:r>
        <w:rPr>
          <w:noProof/>
        </w:rPr>
        <w:t>PoE Microphone Pod with support for proprietary audio transmission standard by same manufacturer</w:t>
      </w:r>
      <w:r>
        <w:rPr>
          <w:noProof/>
        </w:rPr>
        <w:tab/>
      </w:r>
      <w:r>
        <w:rPr>
          <w:noProof/>
        </w:rPr>
        <w:fldChar w:fldCharType="begin"/>
      </w:r>
      <w:r>
        <w:rPr>
          <w:noProof/>
        </w:rPr>
        <w:instrText xml:space="preserve"> PAGEREF _Toc238564333 \h </w:instrText>
      </w:r>
      <w:r>
        <w:rPr>
          <w:noProof/>
        </w:rPr>
      </w:r>
      <w:r>
        <w:rPr>
          <w:noProof/>
        </w:rPr>
        <w:fldChar w:fldCharType="separate"/>
      </w:r>
      <w:r>
        <w:rPr>
          <w:noProof/>
        </w:rPr>
        <w:t>6</w:t>
      </w:r>
      <w:r>
        <w:rPr>
          <w:noProof/>
        </w:rPr>
        <w:fldChar w:fldCharType="end"/>
      </w:r>
    </w:p>
    <w:p w14:paraId="4A2AD147" w14:textId="0CEEFA52" w:rsidR="00B31D92" w:rsidRDefault="00B31D92">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2.2.1</w:t>
      </w:r>
      <w:r>
        <w:rPr>
          <w:rFonts w:asciiTheme="minorHAnsi" w:eastAsiaTheme="minorEastAsia" w:hAnsiTheme="minorHAnsi" w:cstheme="minorBidi"/>
          <w:noProof/>
          <w:kern w:val="2"/>
          <w:sz w:val="24"/>
          <w:szCs w:val="24"/>
          <w14:ligatures w14:val="standardContextual"/>
        </w:rPr>
        <w:tab/>
      </w:r>
      <w:r>
        <w:rPr>
          <w:noProof/>
        </w:rPr>
        <w:t>Basis of Design</w:t>
      </w:r>
      <w:r>
        <w:rPr>
          <w:noProof/>
        </w:rPr>
        <w:tab/>
      </w:r>
      <w:r>
        <w:rPr>
          <w:noProof/>
        </w:rPr>
        <w:fldChar w:fldCharType="begin"/>
      </w:r>
      <w:r>
        <w:rPr>
          <w:noProof/>
        </w:rPr>
        <w:instrText xml:space="preserve"> PAGEREF _Toc238564334 \h </w:instrText>
      </w:r>
      <w:r>
        <w:rPr>
          <w:noProof/>
        </w:rPr>
      </w:r>
      <w:r>
        <w:rPr>
          <w:noProof/>
        </w:rPr>
        <w:fldChar w:fldCharType="separate"/>
      </w:r>
      <w:r>
        <w:rPr>
          <w:noProof/>
        </w:rPr>
        <w:t>6</w:t>
      </w:r>
      <w:r>
        <w:rPr>
          <w:noProof/>
        </w:rPr>
        <w:fldChar w:fldCharType="end"/>
      </w:r>
    </w:p>
    <w:p w14:paraId="67AB67DC" w14:textId="46FB3DB5" w:rsidR="00B31D92" w:rsidRDefault="00B31D92">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2.2.2</w:t>
      </w:r>
      <w:r>
        <w:rPr>
          <w:rFonts w:asciiTheme="minorHAnsi" w:eastAsiaTheme="minorEastAsia" w:hAnsiTheme="minorHAnsi" w:cstheme="minorBidi"/>
          <w:noProof/>
          <w:kern w:val="2"/>
          <w:sz w:val="24"/>
          <w:szCs w:val="24"/>
          <w14:ligatures w14:val="standardContextual"/>
        </w:rPr>
        <w:tab/>
      </w:r>
      <w:r>
        <w:rPr>
          <w:noProof/>
        </w:rPr>
        <w:t>Device Definition</w:t>
      </w:r>
      <w:r>
        <w:rPr>
          <w:noProof/>
        </w:rPr>
        <w:tab/>
      </w:r>
      <w:r>
        <w:rPr>
          <w:noProof/>
        </w:rPr>
        <w:fldChar w:fldCharType="begin"/>
      </w:r>
      <w:r>
        <w:rPr>
          <w:noProof/>
        </w:rPr>
        <w:instrText xml:space="preserve"> PAGEREF _Toc238564335 \h </w:instrText>
      </w:r>
      <w:r>
        <w:rPr>
          <w:noProof/>
        </w:rPr>
      </w:r>
      <w:r>
        <w:rPr>
          <w:noProof/>
        </w:rPr>
        <w:fldChar w:fldCharType="separate"/>
      </w:r>
      <w:r>
        <w:rPr>
          <w:noProof/>
        </w:rPr>
        <w:t>6</w:t>
      </w:r>
      <w:r>
        <w:rPr>
          <w:noProof/>
        </w:rPr>
        <w:fldChar w:fldCharType="end"/>
      </w:r>
    </w:p>
    <w:p w14:paraId="35BC3F4F" w14:textId="23D0BD09" w:rsidR="00B31D92" w:rsidRDefault="00B31D92">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2.2.3</w:t>
      </w:r>
      <w:r>
        <w:rPr>
          <w:rFonts w:asciiTheme="minorHAnsi" w:eastAsiaTheme="minorEastAsia" w:hAnsiTheme="minorHAnsi" w:cstheme="minorBidi"/>
          <w:noProof/>
          <w:kern w:val="2"/>
          <w:sz w:val="24"/>
          <w:szCs w:val="24"/>
          <w14:ligatures w14:val="standardContextual"/>
        </w:rPr>
        <w:tab/>
      </w:r>
      <w:r>
        <w:rPr>
          <w:noProof/>
        </w:rPr>
        <w:t>Device Architecture</w:t>
      </w:r>
      <w:r>
        <w:rPr>
          <w:noProof/>
        </w:rPr>
        <w:tab/>
      </w:r>
      <w:r>
        <w:rPr>
          <w:noProof/>
        </w:rPr>
        <w:fldChar w:fldCharType="begin"/>
      </w:r>
      <w:r>
        <w:rPr>
          <w:noProof/>
        </w:rPr>
        <w:instrText xml:space="preserve"> PAGEREF _Toc238564336 \h </w:instrText>
      </w:r>
      <w:r>
        <w:rPr>
          <w:noProof/>
        </w:rPr>
      </w:r>
      <w:r>
        <w:rPr>
          <w:noProof/>
        </w:rPr>
        <w:fldChar w:fldCharType="separate"/>
      </w:r>
      <w:r>
        <w:rPr>
          <w:noProof/>
        </w:rPr>
        <w:t>7</w:t>
      </w:r>
      <w:r>
        <w:rPr>
          <w:noProof/>
        </w:rPr>
        <w:fldChar w:fldCharType="end"/>
      </w:r>
    </w:p>
    <w:p w14:paraId="11D5921E" w14:textId="47449AD6" w:rsidR="00B31D92" w:rsidRDefault="00B31D92">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2.2.4</w:t>
      </w:r>
      <w:r>
        <w:rPr>
          <w:rFonts w:asciiTheme="minorHAnsi" w:eastAsiaTheme="minorEastAsia" w:hAnsiTheme="minorHAnsi" w:cstheme="minorBidi"/>
          <w:noProof/>
          <w:kern w:val="2"/>
          <w:sz w:val="24"/>
          <w:szCs w:val="24"/>
          <w14:ligatures w14:val="standardContextual"/>
        </w:rPr>
        <w:tab/>
      </w:r>
      <w:r>
        <w:rPr>
          <w:noProof/>
        </w:rPr>
        <w:t>Functions</w:t>
      </w:r>
      <w:r>
        <w:rPr>
          <w:noProof/>
        </w:rPr>
        <w:tab/>
      </w:r>
      <w:r>
        <w:rPr>
          <w:noProof/>
        </w:rPr>
        <w:fldChar w:fldCharType="begin"/>
      </w:r>
      <w:r>
        <w:rPr>
          <w:noProof/>
        </w:rPr>
        <w:instrText xml:space="preserve"> PAGEREF _Toc238564337 \h </w:instrText>
      </w:r>
      <w:r>
        <w:rPr>
          <w:noProof/>
        </w:rPr>
      </w:r>
      <w:r>
        <w:rPr>
          <w:noProof/>
        </w:rPr>
        <w:fldChar w:fldCharType="separate"/>
      </w:r>
      <w:r>
        <w:rPr>
          <w:noProof/>
        </w:rPr>
        <w:t>7</w:t>
      </w:r>
      <w:r>
        <w:rPr>
          <w:noProof/>
        </w:rPr>
        <w:fldChar w:fldCharType="end"/>
      </w:r>
    </w:p>
    <w:p w14:paraId="49534943" w14:textId="2694C6EA" w:rsidR="00B31D92" w:rsidRDefault="00B31D92">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2.2.5</w:t>
      </w:r>
      <w:r>
        <w:rPr>
          <w:rFonts w:asciiTheme="minorHAnsi" w:eastAsiaTheme="minorEastAsia" w:hAnsiTheme="minorHAnsi" w:cstheme="minorBidi"/>
          <w:noProof/>
          <w:kern w:val="2"/>
          <w:sz w:val="24"/>
          <w:szCs w:val="24"/>
          <w14:ligatures w14:val="standardContextual"/>
        </w:rPr>
        <w:tab/>
      </w:r>
      <w:r>
        <w:rPr>
          <w:noProof/>
        </w:rPr>
        <w:t>Compliance</w:t>
      </w:r>
      <w:r>
        <w:rPr>
          <w:noProof/>
        </w:rPr>
        <w:tab/>
      </w:r>
      <w:r>
        <w:rPr>
          <w:noProof/>
        </w:rPr>
        <w:fldChar w:fldCharType="begin"/>
      </w:r>
      <w:r>
        <w:rPr>
          <w:noProof/>
        </w:rPr>
        <w:instrText xml:space="preserve"> PAGEREF _Toc238564338 \h </w:instrText>
      </w:r>
      <w:r>
        <w:rPr>
          <w:noProof/>
        </w:rPr>
      </w:r>
      <w:r>
        <w:rPr>
          <w:noProof/>
        </w:rPr>
        <w:fldChar w:fldCharType="separate"/>
      </w:r>
      <w:r>
        <w:rPr>
          <w:noProof/>
        </w:rPr>
        <w:t>8</w:t>
      </w:r>
      <w:r>
        <w:rPr>
          <w:noProof/>
        </w:rPr>
        <w:fldChar w:fldCharType="end"/>
      </w:r>
    </w:p>
    <w:p w14:paraId="1B2E6A4E" w14:textId="701013E0" w:rsidR="00B31D92" w:rsidRDefault="00B31D92">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3</w:t>
      </w:r>
      <w:r>
        <w:rPr>
          <w:rFonts w:asciiTheme="minorHAnsi" w:eastAsiaTheme="minorEastAsia" w:hAnsiTheme="minorHAnsi" w:cstheme="minorBidi"/>
          <w:b w:val="0"/>
          <w:noProof/>
          <w:kern w:val="2"/>
          <w:sz w:val="24"/>
          <w:szCs w:val="24"/>
          <w14:ligatures w14:val="standardContextual"/>
        </w:rPr>
        <w:tab/>
      </w:r>
      <w:r>
        <w:rPr>
          <w:noProof/>
        </w:rPr>
        <w:t>EXECUTION</w:t>
      </w:r>
      <w:r>
        <w:rPr>
          <w:noProof/>
        </w:rPr>
        <w:tab/>
      </w:r>
      <w:r>
        <w:rPr>
          <w:noProof/>
        </w:rPr>
        <w:fldChar w:fldCharType="begin"/>
      </w:r>
      <w:r>
        <w:rPr>
          <w:noProof/>
        </w:rPr>
        <w:instrText xml:space="preserve"> PAGEREF _Toc238564339 \h </w:instrText>
      </w:r>
      <w:r>
        <w:rPr>
          <w:noProof/>
        </w:rPr>
      </w:r>
      <w:r>
        <w:rPr>
          <w:noProof/>
        </w:rPr>
        <w:fldChar w:fldCharType="separate"/>
      </w:r>
      <w:r>
        <w:rPr>
          <w:noProof/>
        </w:rPr>
        <w:t>9</w:t>
      </w:r>
      <w:r>
        <w:rPr>
          <w:noProof/>
        </w:rPr>
        <w:fldChar w:fldCharType="end"/>
      </w:r>
    </w:p>
    <w:p w14:paraId="5EB0F971" w14:textId="6C6A753D" w:rsidR="00B31D92" w:rsidRDefault="00B31D92">
      <w:pPr>
        <w:pStyle w:val="TOC1"/>
        <w:tabs>
          <w:tab w:val="left" w:pos="341"/>
          <w:tab w:val="right" w:leader="dot" w:pos="10070"/>
        </w:tabs>
        <w:rPr>
          <w:rFonts w:asciiTheme="minorHAnsi" w:eastAsiaTheme="minorEastAsia" w:hAnsiTheme="minorHAnsi" w:cstheme="minorBidi"/>
          <w:b w:val="0"/>
          <w:noProof/>
          <w:kern w:val="2"/>
          <w:sz w:val="24"/>
          <w:szCs w:val="24"/>
          <w14:ligatures w14:val="standardContextual"/>
        </w:rPr>
      </w:pPr>
      <w:r>
        <w:rPr>
          <w:noProof/>
        </w:rPr>
        <w:t>4</w:t>
      </w:r>
      <w:r>
        <w:rPr>
          <w:rFonts w:asciiTheme="minorHAnsi" w:eastAsiaTheme="minorEastAsia" w:hAnsiTheme="minorHAnsi" w:cstheme="minorBidi"/>
          <w:b w:val="0"/>
          <w:noProof/>
          <w:kern w:val="2"/>
          <w:sz w:val="24"/>
          <w:szCs w:val="24"/>
          <w14:ligatures w14:val="standardContextual"/>
        </w:rPr>
        <w:tab/>
      </w:r>
      <w:r>
        <w:rPr>
          <w:noProof/>
        </w:rPr>
        <w:t>APPENDICES</w:t>
      </w:r>
      <w:r>
        <w:rPr>
          <w:noProof/>
        </w:rPr>
        <w:tab/>
      </w:r>
      <w:r>
        <w:rPr>
          <w:noProof/>
        </w:rPr>
        <w:fldChar w:fldCharType="begin"/>
      </w:r>
      <w:r>
        <w:rPr>
          <w:noProof/>
        </w:rPr>
        <w:instrText xml:space="preserve"> PAGEREF _Toc238564340 \h </w:instrText>
      </w:r>
      <w:r>
        <w:rPr>
          <w:noProof/>
        </w:rPr>
      </w:r>
      <w:r>
        <w:rPr>
          <w:noProof/>
        </w:rPr>
        <w:fldChar w:fldCharType="separate"/>
      </w:r>
      <w:r>
        <w:rPr>
          <w:noProof/>
        </w:rPr>
        <w:t>9</w:t>
      </w:r>
      <w:r>
        <w:rPr>
          <w:noProof/>
        </w:rPr>
        <w:fldChar w:fldCharType="end"/>
      </w:r>
    </w:p>
    <w:p w14:paraId="465E4C5A" w14:textId="39A38A17" w:rsidR="00B31D92" w:rsidRDefault="00B31D92">
      <w:pPr>
        <w:pStyle w:val="TOC2"/>
        <w:tabs>
          <w:tab w:val="left" w:pos="493"/>
          <w:tab w:val="right" w:leader="dot" w:pos="10070"/>
        </w:tabs>
        <w:rPr>
          <w:rFonts w:asciiTheme="minorHAnsi" w:eastAsiaTheme="minorEastAsia" w:hAnsiTheme="minorHAnsi" w:cstheme="minorBidi"/>
          <w:noProof/>
          <w:kern w:val="2"/>
          <w:sz w:val="24"/>
          <w:szCs w:val="24"/>
          <w14:ligatures w14:val="standardContextual"/>
        </w:rPr>
      </w:pPr>
      <w:r>
        <w:rPr>
          <w:noProof/>
        </w:rPr>
        <w:t>4.1</w:t>
      </w:r>
      <w:r>
        <w:rPr>
          <w:rFonts w:asciiTheme="minorHAnsi" w:eastAsiaTheme="minorEastAsia" w:hAnsiTheme="minorHAnsi" w:cstheme="minorBidi"/>
          <w:noProof/>
          <w:kern w:val="2"/>
          <w:sz w:val="24"/>
          <w:szCs w:val="24"/>
          <w14:ligatures w14:val="standardContextual"/>
        </w:rPr>
        <w:tab/>
      </w:r>
      <w:r>
        <w:rPr>
          <w:noProof/>
        </w:rPr>
        <w:t>SPECIFIED PRODUCTS</w:t>
      </w:r>
      <w:r>
        <w:rPr>
          <w:noProof/>
        </w:rPr>
        <w:tab/>
      </w:r>
      <w:r>
        <w:rPr>
          <w:noProof/>
        </w:rPr>
        <w:fldChar w:fldCharType="begin"/>
      </w:r>
      <w:r>
        <w:rPr>
          <w:noProof/>
        </w:rPr>
        <w:instrText xml:space="preserve"> PAGEREF _Toc238564341 \h </w:instrText>
      </w:r>
      <w:r>
        <w:rPr>
          <w:noProof/>
        </w:rPr>
      </w:r>
      <w:r>
        <w:rPr>
          <w:noProof/>
        </w:rPr>
        <w:fldChar w:fldCharType="separate"/>
      </w:r>
      <w:r>
        <w:rPr>
          <w:noProof/>
        </w:rPr>
        <w:t>9</w:t>
      </w:r>
      <w:r>
        <w:rPr>
          <w:noProof/>
        </w:rPr>
        <w:fldChar w:fldCharType="end"/>
      </w:r>
    </w:p>
    <w:p w14:paraId="2AA3EC8B" w14:textId="4C528B36" w:rsidR="00B31D92" w:rsidRDefault="00B31D92">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4.1.1</w:t>
      </w:r>
      <w:r>
        <w:rPr>
          <w:rFonts w:asciiTheme="minorHAnsi" w:eastAsiaTheme="minorEastAsia" w:hAnsiTheme="minorHAnsi" w:cstheme="minorBidi"/>
          <w:noProof/>
          <w:kern w:val="2"/>
          <w:sz w:val="24"/>
          <w:szCs w:val="24"/>
          <w14:ligatures w14:val="standardContextual"/>
        </w:rPr>
        <w:tab/>
      </w:r>
      <w:r>
        <w:rPr>
          <w:noProof/>
        </w:rPr>
        <w:t>Crestron DM-NAX-POD-MIC-SPK</w:t>
      </w:r>
      <w:r>
        <w:rPr>
          <w:noProof/>
        </w:rPr>
        <w:tab/>
      </w:r>
      <w:r>
        <w:rPr>
          <w:noProof/>
        </w:rPr>
        <w:fldChar w:fldCharType="begin"/>
      </w:r>
      <w:r>
        <w:rPr>
          <w:noProof/>
        </w:rPr>
        <w:instrText xml:space="preserve"> PAGEREF _Toc238564342 \h </w:instrText>
      </w:r>
      <w:r>
        <w:rPr>
          <w:noProof/>
        </w:rPr>
      </w:r>
      <w:r>
        <w:rPr>
          <w:noProof/>
        </w:rPr>
        <w:fldChar w:fldCharType="separate"/>
      </w:r>
      <w:r>
        <w:rPr>
          <w:noProof/>
        </w:rPr>
        <w:t>9</w:t>
      </w:r>
      <w:r>
        <w:rPr>
          <w:noProof/>
        </w:rPr>
        <w:fldChar w:fldCharType="end"/>
      </w:r>
    </w:p>
    <w:p w14:paraId="6DB64DC9" w14:textId="201EE7FB" w:rsidR="00B31D92" w:rsidRDefault="00B31D92">
      <w:pPr>
        <w:pStyle w:val="TOC3"/>
        <w:tabs>
          <w:tab w:val="left" w:pos="645"/>
          <w:tab w:val="right" w:leader="dot" w:pos="10070"/>
        </w:tabs>
        <w:rPr>
          <w:rFonts w:asciiTheme="minorHAnsi" w:eastAsiaTheme="minorEastAsia" w:hAnsiTheme="minorHAnsi" w:cstheme="minorBidi"/>
          <w:noProof/>
          <w:kern w:val="2"/>
          <w:sz w:val="24"/>
          <w:szCs w:val="24"/>
          <w14:ligatures w14:val="standardContextual"/>
        </w:rPr>
      </w:pPr>
      <w:r>
        <w:rPr>
          <w:noProof/>
        </w:rPr>
        <w:t>4.1.2</w:t>
      </w:r>
      <w:r>
        <w:rPr>
          <w:rFonts w:asciiTheme="minorHAnsi" w:eastAsiaTheme="minorEastAsia" w:hAnsiTheme="minorHAnsi" w:cstheme="minorBidi"/>
          <w:noProof/>
          <w:kern w:val="2"/>
          <w:sz w:val="24"/>
          <w:szCs w:val="24"/>
          <w14:ligatures w14:val="standardContextual"/>
        </w:rPr>
        <w:tab/>
      </w:r>
      <w:r>
        <w:rPr>
          <w:noProof/>
        </w:rPr>
        <w:t>Crestron DM-NAX-POD-MIC</w:t>
      </w:r>
      <w:r>
        <w:rPr>
          <w:noProof/>
        </w:rPr>
        <w:tab/>
      </w:r>
      <w:r>
        <w:rPr>
          <w:noProof/>
        </w:rPr>
        <w:fldChar w:fldCharType="begin"/>
      </w:r>
      <w:r>
        <w:rPr>
          <w:noProof/>
        </w:rPr>
        <w:instrText xml:space="preserve"> PAGEREF _Toc238564343 \h </w:instrText>
      </w:r>
      <w:r>
        <w:rPr>
          <w:noProof/>
        </w:rPr>
      </w:r>
      <w:r>
        <w:rPr>
          <w:noProof/>
        </w:rPr>
        <w:fldChar w:fldCharType="separate"/>
      </w:r>
      <w:r>
        <w:rPr>
          <w:noProof/>
        </w:rPr>
        <w:t>9</w:t>
      </w:r>
      <w:r>
        <w:rPr>
          <w:noProof/>
        </w:rPr>
        <w:fldChar w:fldCharType="end"/>
      </w:r>
    </w:p>
    <w:p w14:paraId="31C76D85" w14:textId="05D30831" w:rsidR="00EC4424" w:rsidRDefault="008C518E">
      <w:pPr>
        <w:pStyle w:val="TOC3"/>
        <w:tabs>
          <w:tab w:val="right" w:leader="dot" w:pos="8280"/>
        </w:tabs>
      </w:pPr>
      <w:r>
        <w:fldChar w:fldCharType="end"/>
      </w:r>
    </w:p>
    <w:p w14:paraId="4AC14BCD" w14:textId="77777777" w:rsidR="00EC4424" w:rsidRDefault="00EC4424">
      <w:pPr>
        <w:rPr>
          <w:sz w:val="20"/>
          <w:szCs w:val="20"/>
        </w:rPr>
      </w:pPr>
    </w:p>
    <w:p w14:paraId="7485D20F" w14:textId="77777777" w:rsidR="00EC4424" w:rsidRDefault="00EC4424">
      <w:pPr>
        <w:rPr>
          <w:sz w:val="20"/>
          <w:szCs w:val="20"/>
        </w:rPr>
      </w:pPr>
    </w:p>
    <w:p w14:paraId="4CD87A71" w14:textId="77777777" w:rsidR="00EC4424" w:rsidRDefault="008C518E">
      <w:pPr>
        <w:pStyle w:val="TOC1"/>
        <w:ind w:right="0"/>
      </w:pPr>
      <w:r>
        <w:br w:type="page"/>
      </w:r>
    </w:p>
    <w:p w14:paraId="27DE1798" w14:textId="77777777" w:rsidR="00EC4424" w:rsidRDefault="00EC4424">
      <w:pPr>
        <w:rPr>
          <w:sz w:val="20"/>
          <w:szCs w:val="20"/>
        </w:rPr>
      </w:pPr>
    </w:p>
    <w:p w14:paraId="0E3BF432" w14:textId="77777777" w:rsidR="00EC4424" w:rsidRDefault="00EC4424">
      <w:pPr>
        <w:rPr>
          <w:sz w:val="20"/>
          <w:szCs w:val="20"/>
        </w:rPr>
      </w:pPr>
    </w:p>
    <w:p w14:paraId="2D13CAB4" w14:textId="77777777" w:rsidR="00EC4424" w:rsidRDefault="008C518E">
      <w:pPr>
        <w:pStyle w:val="Heading1"/>
      </w:pPr>
      <w:bookmarkStart w:id="0" w:name="GENERAL"/>
      <w:bookmarkStart w:id="1" w:name="BKM_4D8075F8_6FC3_4C43_A838_0D596F282631"/>
      <w:bookmarkStart w:id="2" w:name="DM_NAX_8ZSA"/>
      <w:bookmarkStart w:id="3" w:name="BKM_1C4C3E70_CB9C_4344_B58E_1F7B8B84ACDA"/>
      <w:bookmarkStart w:id="4" w:name="_Toc238564325"/>
      <w:r>
        <w:t>GENERAL</w:t>
      </w:r>
      <w:bookmarkEnd w:id="4"/>
    </w:p>
    <w:p w14:paraId="6B541921" w14:textId="77777777" w:rsidR="00EC4424" w:rsidRDefault="008C518E">
      <w:pPr>
        <w:pStyle w:val="Notes"/>
      </w:pPr>
      <w:r>
        <w:t>NOT USED in this Guide Specification.  Specifier shall Specify PART 1 administrative and procedural requirements as needed.</w:t>
      </w:r>
    </w:p>
    <w:p w14:paraId="1454FA9B" w14:textId="77777777" w:rsidR="00EC4424" w:rsidRDefault="00EC4424">
      <w:pPr>
        <w:rPr>
          <w:sz w:val="20"/>
          <w:szCs w:val="20"/>
        </w:rPr>
      </w:pPr>
    </w:p>
    <w:bookmarkEnd w:id="0"/>
    <w:bookmarkEnd w:id="1"/>
    <w:p w14:paraId="0935B4FE" w14:textId="77777777" w:rsidR="00EC4424" w:rsidRDefault="00EC4424">
      <w:pPr>
        <w:rPr>
          <w:sz w:val="20"/>
          <w:szCs w:val="20"/>
        </w:rPr>
      </w:pPr>
    </w:p>
    <w:p w14:paraId="6C6D28A5" w14:textId="77777777" w:rsidR="00EC4424" w:rsidRDefault="008C518E">
      <w:pPr>
        <w:pStyle w:val="Heading1"/>
      </w:pPr>
      <w:bookmarkStart w:id="5" w:name="PRODUCTS"/>
      <w:bookmarkStart w:id="6" w:name="BKM_66A60F3A_F8C2_4849_9125_C67075DA7144"/>
      <w:bookmarkStart w:id="7" w:name="_Toc238564326"/>
      <w:r>
        <w:t>PRODUCTS</w:t>
      </w:r>
      <w:bookmarkEnd w:id="7"/>
    </w:p>
    <w:bookmarkEnd w:id="5"/>
    <w:bookmarkEnd w:id="6"/>
    <w:p w14:paraId="36B31124" w14:textId="74DF9A30" w:rsidR="004F3985" w:rsidRDefault="004F3985" w:rsidP="004F3985">
      <w:pPr>
        <w:pStyle w:val="Notes"/>
      </w:pPr>
    </w:p>
    <w:p w14:paraId="0EA55811" w14:textId="77777777" w:rsidR="004F3985" w:rsidRDefault="004F3985" w:rsidP="004F3985">
      <w:pPr>
        <w:rPr>
          <w:sz w:val="20"/>
          <w:szCs w:val="20"/>
        </w:rPr>
      </w:pPr>
    </w:p>
    <w:p w14:paraId="0056E66D" w14:textId="77777777" w:rsidR="00A63E09" w:rsidRDefault="00A63E09" w:rsidP="00A63E09">
      <w:pPr>
        <w:rPr>
          <w:sz w:val="20"/>
          <w:szCs w:val="20"/>
        </w:rPr>
      </w:pPr>
    </w:p>
    <w:p w14:paraId="20D2A3D0" w14:textId="730EA8DB" w:rsidR="00A63E09" w:rsidRPr="00532E8A" w:rsidRDefault="00B747A8" w:rsidP="00A63E09">
      <w:pPr>
        <w:pStyle w:val="Heading2"/>
        <w:numPr>
          <w:ilvl w:val="1"/>
          <w:numId w:val="11"/>
        </w:numPr>
        <w:spacing w:after="0"/>
      </w:pPr>
      <w:bookmarkStart w:id="8" w:name="_Toc238564327"/>
      <w:r>
        <w:t>PoE Speaker and Microphone Pod with support for proprietary</w:t>
      </w:r>
      <w:r w:rsidR="00A15374">
        <w:t xml:space="preserve"> audio transmission standard by same manufacturer</w:t>
      </w:r>
      <w:bookmarkEnd w:id="8"/>
    </w:p>
    <w:p w14:paraId="4BE32F97" w14:textId="77777777" w:rsidR="00A63E09" w:rsidRDefault="00A63E09" w:rsidP="00A63E09">
      <w:pPr>
        <w:pStyle w:val="Notes"/>
      </w:pPr>
    </w:p>
    <w:p w14:paraId="65A59197" w14:textId="77777777" w:rsidR="00A63E09" w:rsidRDefault="00A63E09" w:rsidP="00A63E09">
      <w:pPr>
        <w:pStyle w:val="Notes"/>
      </w:pPr>
      <w:r>
        <w:t>Specifier Note:</w:t>
      </w:r>
    </w:p>
    <w:p w14:paraId="1BCF309D" w14:textId="2621B84D" w:rsidR="00A63E09" w:rsidRDefault="0006798B" w:rsidP="00A63E09">
      <w:pPr>
        <w:rPr>
          <w:rFonts w:ascii="Calibri" w:eastAsia="Calibri" w:hAnsi="Calibri" w:cs="Calibri"/>
          <w:i/>
          <w:color w:val="FF0000"/>
          <w:sz w:val="20"/>
          <w:szCs w:val="20"/>
        </w:rPr>
      </w:pPr>
      <w:r>
        <w:rPr>
          <w:rFonts w:ascii="Calibri" w:eastAsia="Calibri" w:hAnsi="Calibri" w:cs="Calibri"/>
          <w:i/>
          <w:color w:val="FF0000"/>
          <w:sz w:val="20"/>
          <w:szCs w:val="20"/>
        </w:rPr>
        <w:t>The DM-NAX-POD-MIC-SPK is a tabletop microphone and speaker pod for unified communications and commercial audio applications</w:t>
      </w:r>
      <w:r w:rsidR="00DB5ABE">
        <w:rPr>
          <w:rFonts w:ascii="Calibri" w:eastAsia="Calibri" w:hAnsi="Calibri" w:cs="Calibri"/>
          <w:i/>
          <w:color w:val="FF0000"/>
          <w:sz w:val="20"/>
          <w:szCs w:val="20"/>
        </w:rPr>
        <w:t>. The DM-NAX-POD-MIC-SPK connects to a dedicated audio-over-IP network to pair with a DM-NAX-AP</w:t>
      </w:r>
      <w:r w:rsidR="000C5C18">
        <w:rPr>
          <w:rFonts w:ascii="Calibri" w:eastAsia="Calibri" w:hAnsi="Calibri" w:cs="Calibri"/>
          <w:i/>
          <w:color w:val="FF0000"/>
          <w:sz w:val="20"/>
          <w:szCs w:val="20"/>
        </w:rPr>
        <w:t>-100 Intelligent Audio Processor (sold separately) and other microphone or speaker pods.</w:t>
      </w:r>
    </w:p>
    <w:p w14:paraId="7688B9F1" w14:textId="77777777" w:rsidR="00A63E09" w:rsidRDefault="00A63E09" w:rsidP="00A63E09">
      <w:pPr>
        <w:rPr>
          <w:sz w:val="20"/>
          <w:szCs w:val="20"/>
        </w:rPr>
      </w:pPr>
    </w:p>
    <w:p w14:paraId="76525A9E" w14:textId="77777777" w:rsidR="00A63E09" w:rsidRDefault="00A63E09" w:rsidP="00A63E09">
      <w:pPr>
        <w:pStyle w:val="Heading3"/>
        <w:numPr>
          <w:ilvl w:val="2"/>
          <w:numId w:val="11"/>
        </w:numPr>
      </w:pPr>
      <w:bookmarkStart w:id="9" w:name="_Toc238564328"/>
      <w:r>
        <w:t>Basis of Design</w:t>
      </w:r>
      <w:bookmarkEnd w:id="9"/>
    </w:p>
    <w:p w14:paraId="506B5A35" w14:textId="77777777" w:rsidR="00A63E09" w:rsidRDefault="00A63E09" w:rsidP="00A63E09">
      <w:pPr>
        <w:rPr>
          <w:sz w:val="20"/>
          <w:szCs w:val="20"/>
        </w:rPr>
      </w:pPr>
    </w:p>
    <w:p w14:paraId="41707201" w14:textId="4F0C033E" w:rsidR="00A63E09" w:rsidRDefault="00A63E09" w:rsidP="00A63E09">
      <w:pPr>
        <w:pStyle w:val="Heading4"/>
        <w:numPr>
          <w:ilvl w:val="3"/>
          <w:numId w:val="11"/>
        </w:numPr>
      </w:pPr>
      <w:r>
        <w:t>Crestron</w:t>
      </w:r>
      <w:r w:rsidR="007E0040">
        <w:t xml:space="preserve"> DM-NAX-POD-MIC-SPK</w:t>
      </w:r>
    </w:p>
    <w:p w14:paraId="11D26689" w14:textId="77777777" w:rsidR="00A63E09" w:rsidRPr="0046147D" w:rsidRDefault="00A63E09" w:rsidP="00A63E09"/>
    <w:p w14:paraId="4FB444E6" w14:textId="77777777" w:rsidR="00A63E09" w:rsidRDefault="00A63E09" w:rsidP="00A63E09">
      <w:pPr>
        <w:pStyle w:val="Notes"/>
      </w:pPr>
      <w:r>
        <w:t>Specifier Note:</w:t>
      </w:r>
    </w:p>
    <w:p w14:paraId="51C40F0F" w14:textId="77CC8AD6" w:rsidR="00A63E09" w:rsidRDefault="00932A28" w:rsidP="00A63E09">
      <w:pPr>
        <w:pStyle w:val="Notes"/>
      </w:pPr>
      <w:r>
        <w:t>DM-NAX-POD-MIC-SPK</w:t>
      </w:r>
      <w:r w:rsidR="00A63E09">
        <w:br/>
      </w:r>
      <w:r w:rsidRPr="00932A28">
        <w:t>https://www.crestron.com/Products/Catalog/AV-Over-IP/DM-NVX-AV-Over-IP/DM-NAX-Intelligent-Audio/DM-NAX-POD-MIC-SPK</w:t>
      </w:r>
    </w:p>
    <w:p w14:paraId="698294AE" w14:textId="77777777" w:rsidR="00A63E09" w:rsidRDefault="00A63E09" w:rsidP="00A63E09"/>
    <w:p w14:paraId="518EB612" w14:textId="77777777" w:rsidR="00A63E09" w:rsidRPr="00865595" w:rsidRDefault="00A63E09" w:rsidP="00A63E09">
      <w:pPr>
        <w:pStyle w:val="Heading3"/>
      </w:pPr>
      <w:bookmarkStart w:id="10" w:name="_Toc238564329"/>
      <w:r w:rsidRPr="00865595">
        <w:t>Device Definition</w:t>
      </w:r>
      <w:bookmarkEnd w:id="10"/>
    </w:p>
    <w:p w14:paraId="6AEBA8BA" w14:textId="77777777" w:rsidR="00A63E09" w:rsidRDefault="00A63E09" w:rsidP="00A63E09"/>
    <w:p w14:paraId="6DB4DFC1" w14:textId="76CE8091" w:rsidR="00A63E09" w:rsidRDefault="00865595" w:rsidP="00A63E09">
      <w:pPr>
        <w:pStyle w:val="Heading4"/>
      </w:pPr>
      <w:r>
        <w:t xml:space="preserve">PoE </w:t>
      </w:r>
      <w:r w:rsidR="00B20D61">
        <w:t>s</w:t>
      </w:r>
      <w:r>
        <w:t xml:space="preserve">peaker and </w:t>
      </w:r>
      <w:r w:rsidR="00B20D61">
        <w:t>m</w:t>
      </w:r>
      <w:r>
        <w:t xml:space="preserve">icrophone </w:t>
      </w:r>
      <w:r w:rsidR="00B20D61">
        <w:t>p</w:t>
      </w:r>
      <w:r>
        <w:t>od</w:t>
      </w:r>
      <w:r w:rsidR="00725251">
        <w:t xml:space="preserve"> </w:t>
      </w:r>
      <w:r w:rsidR="00A63E09">
        <w:t>with the following capabilities and features:</w:t>
      </w:r>
    </w:p>
    <w:p w14:paraId="4EF8D670" w14:textId="77777777" w:rsidR="00A63E09" w:rsidRDefault="00A63E09" w:rsidP="00A63E09"/>
    <w:p w14:paraId="14A16091" w14:textId="22EB2751" w:rsidR="007512F2" w:rsidRDefault="00DD0BBB" w:rsidP="00302509">
      <w:pPr>
        <w:pStyle w:val="Heading5"/>
      </w:pPr>
      <w:r>
        <w:t>12-element array microphone and built-in speaker</w:t>
      </w:r>
    </w:p>
    <w:p w14:paraId="45D844E3" w14:textId="77777777" w:rsidR="00DD0BBB" w:rsidRDefault="00DD0BBB" w:rsidP="00DD0BBB"/>
    <w:p w14:paraId="2D22EB5D" w14:textId="63486BEE" w:rsidR="00DD0BBB" w:rsidRDefault="00D90176" w:rsidP="00DD0BBB">
      <w:pPr>
        <w:pStyle w:val="Heading5"/>
      </w:pPr>
      <w:r>
        <w:t>In-call volume and mic mute controls</w:t>
      </w:r>
    </w:p>
    <w:p w14:paraId="704DA594" w14:textId="77777777" w:rsidR="00D90176" w:rsidRDefault="00D90176" w:rsidP="00D90176"/>
    <w:p w14:paraId="4B3DD887" w14:textId="17F3BA10" w:rsidR="00D90176" w:rsidRDefault="00D90176" w:rsidP="00D90176">
      <w:pPr>
        <w:pStyle w:val="Heading5"/>
      </w:pPr>
      <w:r>
        <w:t>Speaker volume indicator and LED indicator ring for display of operational status</w:t>
      </w:r>
    </w:p>
    <w:p w14:paraId="113F1825" w14:textId="77777777" w:rsidR="00F54310" w:rsidRDefault="00F54310" w:rsidP="00F54310"/>
    <w:p w14:paraId="30AA7FFD" w14:textId="68C59CA7" w:rsidR="00F54310" w:rsidRDefault="00F54310" w:rsidP="00F54310">
      <w:pPr>
        <w:pStyle w:val="Heading5"/>
      </w:pPr>
      <w:r>
        <w:t>AEC and noise reduction</w:t>
      </w:r>
    </w:p>
    <w:p w14:paraId="765AD5CD" w14:textId="77777777" w:rsidR="00C13351" w:rsidRDefault="00C13351" w:rsidP="00C13351"/>
    <w:p w14:paraId="5D21C815" w14:textId="40205377" w:rsidR="00C13351" w:rsidRDefault="00C13351" w:rsidP="00C13351">
      <w:pPr>
        <w:pStyle w:val="Heading5"/>
      </w:pPr>
      <w:r>
        <w:t>Automatic gain control and mixing</w:t>
      </w:r>
    </w:p>
    <w:p w14:paraId="2D66DD39" w14:textId="77777777" w:rsidR="00195ACF" w:rsidRDefault="00195ACF" w:rsidP="00195ACF"/>
    <w:p w14:paraId="1832EAF7" w14:textId="29ADC411" w:rsidR="00195ACF" w:rsidRDefault="00195ACF" w:rsidP="00195ACF">
      <w:pPr>
        <w:pStyle w:val="Heading5"/>
      </w:pPr>
      <w:r>
        <w:t>Connects via network to audio processor device by same manufacturer</w:t>
      </w:r>
      <w:r w:rsidR="00B40CA3">
        <w:t>, which sends and receives audio to a BYOM computer via USB-C®</w:t>
      </w:r>
      <w:r w:rsidR="00FC2BB2">
        <w:t xml:space="preserve"> connection</w:t>
      </w:r>
    </w:p>
    <w:p w14:paraId="7420C8D6" w14:textId="77777777" w:rsidR="00FC2BB2" w:rsidRDefault="00FC2BB2" w:rsidP="00FC2BB2"/>
    <w:p w14:paraId="40707938" w14:textId="0D5736CA" w:rsidR="00FC2BB2" w:rsidRPr="00FC2BB2" w:rsidRDefault="00FC2BB2" w:rsidP="00FC2BB2">
      <w:pPr>
        <w:pStyle w:val="Heading5"/>
      </w:pPr>
      <w:r>
        <w:t>Power over Ethernet (PoE+) network powered</w:t>
      </w:r>
    </w:p>
    <w:p w14:paraId="6987215B" w14:textId="77777777" w:rsidR="00302509" w:rsidRPr="00302509" w:rsidRDefault="00302509" w:rsidP="00302509"/>
    <w:p w14:paraId="00E06F7F" w14:textId="77777777" w:rsidR="00A63E09" w:rsidRPr="00AD3FE1" w:rsidRDefault="00A63E09" w:rsidP="00A63E09">
      <w:pPr>
        <w:pStyle w:val="Heading3"/>
        <w:numPr>
          <w:ilvl w:val="2"/>
          <w:numId w:val="11"/>
        </w:numPr>
      </w:pPr>
      <w:bookmarkStart w:id="11" w:name="_Toc238564330"/>
      <w:r w:rsidRPr="00AD3FE1">
        <w:t>Device Architecture</w:t>
      </w:r>
      <w:bookmarkEnd w:id="11"/>
    </w:p>
    <w:p w14:paraId="3D220E3D" w14:textId="77777777" w:rsidR="00A63E09" w:rsidRDefault="00A63E09" w:rsidP="00A63E09">
      <w:pPr>
        <w:rPr>
          <w:sz w:val="20"/>
          <w:szCs w:val="20"/>
        </w:rPr>
      </w:pPr>
    </w:p>
    <w:p w14:paraId="5E890F5A" w14:textId="77777777" w:rsidR="00A63E09" w:rsidRPr="005F1892" w:rsidRDefault="00A63E09" w:rsidP="00A63E09">
      <w:pPr>
        <w:pStyle w:val="Heading4"/>
      </w:pPr>
      <w:r w:rsidRPr="005F1892">
        <w:t>Environmental</w:t>
      </w:r>
    </w:p>
    <w:p w14:paraId="4B1EE927" w14:textId="77777777" w:rsidR="00A63E09" w:rsidRDefault="00A63E09" w:rsidP="00A63E09"/>
    <w:p w14:paraId="7BE367DD" w14:textId="1DAE2505" w:rsidR="00A63E09" w:rsidRDefault="00A63E09" w:rsidP="00A63E09">
      <w:pPr>
        <w:pStyle w:val="Heading5"/>
      </w:pPr>
      <w:r>
        <w:t xml:space="preserve">Temperature: </w:t>
      </w:r>
      <w:r w:rsidR="00292A03">
        <w:t>41</w:t>
      </w:r>
      <w:r w:rsidRPr="00F92391">
        <w:t xml:space="preserve">° to </w:t>
      </w:r>
      <w:r w:rsidR="00F82033">
        <w:t>104</w:t>
      </w:r>
      <w:r w:rsidRPr="00F92391">
        <w:t>°F (</w:t>
      </w:r>
      <w:r w:rsidR="00CF3CD3">
        <w:t>5</w:t>
      </w:r>
      <w:r w:rsidRPr="00F92391">
        <w:t xml:space="preserve">° to </w:t>
      </w:r>
      <w:r w:rsidR="00FB680B">
        <w:t>40</w:t>
      </w:r>
      <w:r w:rsidRPr="00F92391">
        <w:t>° C)</w:t>
      </w:r>
    </w:p>
    <w:p w14:paraId="1252DC23" w14:textId="77777777" w:rsidR="00A63E09" w:rsidRDefault="00A63E09" w:rsidP="00A63E09">
      <w:pPr>
        <w:rPr>
          <w:sz w:val="20"/>
          <w:szCs w:val="20"/>
        </w:rPr>
      </w:pPr>
    </w:p>
    <w:p w14:paraId="0FD3D940" w14:textId="039C2D60" w:rsidR="00A63E09" w:rsidRDefault="00A63E09" w:rsidP="00A63E09">
      <w:pPr>
        <w:pStyle w:val="Heading5"/>
      </w:pPr>
      <w:r>
        <w:t>Humidity: 10% to 9</w:t>
      </w:r>
      <w:r w:rsidR="00983272">
        <w:t>5</w:t>
      </w:r>
      <w:r>
        <w:t>% RH (noncondensing)</w:t>
      </w:r>
    </w:p>
    <w:p w14:paraId="4D421802" w14:textId="77777777" w:rsidR="00A63E09" w:rsidRPr="003E32FA" w:rsidRDefault="00A63E09" w:rsidP="00A63E09"/>
    <w:p w14:paraId="7B9FE18F" w14:textId="77777777" w:rsidR="00A63E09" w:rsidRDefault="00A63E09" w:rsidP="00A63E09">
      <w:pPr>
        <w:pStyle w:val="Heading4"/>
      </w:pPr>
      <w:r>
        <w:t>Construction</w:t>
      </w:r>
    </w:p>
    <w:p w14:paraId="3F9D2D2D" w14:textId="77777777" w:rsidR="00A63E09" w:rsidRDefault="00A63E09" w:rsidP="00A63E09"/>
    <w:p w14:paraId="67A32448" w14:textId="6C4E9F12" w:rsidR="00A63E09" w:rsidRDefault="00F33B22" w:rsidP="00453EB3">
      <w:pPr>
        <w:pStyle w:val="Heading5"/>
      </w:pPr>
      <w:r>
        <w:t>Enclosure: Lightly textured black finish, plastic housing, perforated stainless steel grilles, and die-cast aluminum bottom cover</w:t>
      </w:r>
    </w:p>
    <w:p w14:paraId="1C7127DB" w14:textId="77777777" w:rsidR="00096706" w:rsidRPr="00096706" w:rsidRDefault="00096706" w:rsidP="00096706"/>
    <w:p w14:paraId="78B3D49D" w14:textId="027D2F72" w:rsidR="00A63E09" w:rsidRPr="00096706" w:rsidRDefault="005E78A7" w:rsidP="00A63E09">
      <w:pPr>
        <w:pStyle w:val="Heading5"/>
      </w:pPr>
      <w:r>
        <w:t>Mounting: Tabletop mounting only</w:t>
      </w:r>
    </w:p>
    <w:p w14:paraId="25F091E8" w14:textId="77777777" w:rsidR="00A63E09" w:rsidRDefault="00A63E09" w:rsidP="00A63E09"/>
    <w:p w14:paraId="191A4953" w14:textId="77777777" w:rsidR="00A63E09" w:rsidRDefault="00A63E09" w:rsidP="00A63E09">
      <w:pPr>
        <w:pStyle w:val="Heading4"/>
      </w:pPr>
      <w:r>
        <w:t>Dimensions</w:t>
      </w:r>
    </w:p>
    <w:p w14:paraId="207BB90A" w14:textId="77777777" w:rsidR="00A63E09" w:rsidRDefault="00A63E09" w:rsidP="00A63E09"/>
    <w:p w14:paraId="45767DD6" w14:textId="562CEDDE" w:rsidR="00A63E09" w:rsidRDefault="00A63E09" w:rsidP="00A63E09">
      <w:pPr>
        <w:pStyle w:val="Heading5"/>
      </w:pPr>
      <w:r>
        <w:t xml:space="preserve">Height: </w:t>
      </w:r>
      <w:r w:rsidR="002B4C2F">
        <w:t>2</w:t>
      </w:r>
      <w:r w:rsidR="004F23ED">
        <w:t>.50</w:t>
      </w:r>
      <w:r>
        <w:t xml:space="preserve"> in. (</w:t>
      </w:r>
      <w:r w:rsidR="002B4C2F">
        <w:t>6</w:t>
      </w:r>
      <w:r w:rsidR="001202F4">
        <w:t>4</w:t>
      </w:r>
      <w:r>
        <w:t xml:space="preserve"> mm)</w:t>
      </w:r>
    </w:p>
    <w:p w14:paraId="6DC66656" w14:textId="77777777" w:rsidR="00A63E09" w:rsidRDefault="00A63E09" w:rsidP="00A63E09"/>
    <w:p w14:paraId="6F50EB26" w14:textId="2424EB46" w:rsidR="00A63E09" w:rsidRDefault="00A63E09" w:rsidP="00A63E09">
      <w:pPr>
        <w:pStyle w:val="Heading5"/>
      </w:pPr>
      <w:r>
        <w:t xml:space="preserve">Width: </w:t>
      </w:r>
      <w:r w:rsidR="00BB1655">
        <w:t>5.</w:t>
      </w:r>
      <w:r w:rsidR="00D92558">
        <w:t>52</w:t>
      </w:r>
      <w:r>
        <w:t xml:space="preserve"> in. (</w:t>
      </w:r>
      <w:r w:rsidR="00BB1655">
        <w:t>1</w:t>
      </w:r>
      <w:r w:rsidR="00046FAA">
        <w:t>40</w:t>
      </w:r>
      <w:r>
        <w:t xml:space="preserve"> mm)</w:t>
      </w:r>
    </w:p>
    <w:p w14:paraId="6C80FA98" w14:textId="77777777" w:rsidR="00BB1655" w:rsidRDefault="00BB1655" w:rsidP="00BB1655"/>
    <w:p w14:paraId="32B6C170" w14:textId="1BBF16B2" w:rsidR="00BB1655" w:rsidRPr="00BB1655" w:rsidRDefault="00BB1655" w:rsidP="00BB1655">
      <w:pPr>
        <w:pStyle w:val="Heading5"/>
      </w:pPr>
      <w:r>
        <w:t xml:space="preserve">Depth: </w:t>
      </w:r>
      <w:r w:rsidR="006E7671">
        <w:t>5.52</w:t>
      </w:r>
      <w:r>
        <w:t xml:space="preserve"> in. (</w:t>
      </w:r>
      <w:r w:rsidR="001C76DF">
        <w:t>140</w:t>
      </w:r>
      <w:r>
        <w:t xml:space="preserve"> mm)</w:t>
      </w:r>
    </w:p>
    <w:p w14:paraId="3276670D" w14:textId="77777777" w:rsidR="00A63E09" w:rsidRDefault="00A63E09" w:rsidP="00A63E09">
      <w:pPr>
        <w:pStyle w:val="Notes"/>
      </w:pPr>
    </w:p>
    <w:p w14:paraId="035C29A1" w14:textId="77777777" w:rsidR="00A63E09" w:rsidRPr="006D2FD2" w:rsidRDefault="00A63E09" w:rsidP="00A63E09">
      <w:pPr>
        <w:pStyle w:val="Heading3"/>
      </w:pPr>
      <w:bookmarkStart w:id="12" w:name="_Toc238564331"/>
      <w:r w:rsidRPr="006D2FD2">
        <w:t>Functions</w:t>
      </w:r>
      <w:bookmarkEnd w:id="12"/>
    </w:p>
    <w:p w14:paraId="01B5B90B" w14:textId="77777777" w:rsidR="00A63E09" w:rsidRPr="00B619C0" w:rsidRDefault="00A63E09" w:rsidP="00A63E09"/>
    <w:p w14:paraId="33888D46" w14:textId="23C9FAC7" w:rsidR="00A63E09" w:rsidRDefault="006D2FD2" w:rsidP="00A63E09">
      <w:pPr>
        <w:pStyle w:val="Heading4"/>
      </w:pPr>
      <w:r>
        <w:t>Communications</w:t>
      </w:r>
    </w:p>
    <w:p w14:paraId="18A08BB4" w14:textId="77777777" w:rsidR="00A63E09" w:rsidRDefault="00A63E09" w:rsidP="00A63E09"/>
    <w:p w14:paraId="4B811C72" w14:textId="309B59E8" w:rsidR="00D60B84" w:rsidRDefault="00386E07" w:rsidP="00C2112D">
      <w:pPr>
        <w:pStyle w:val="Heading5"/>
      </w:pPr>
      <w:r>
        <w:t xml:space="preserve">Ethernet: For control and PoE, </w:t>
      </w:r>
      <w:proofErr w:type="spellStart"/>
      <w:r>
        <w:t>AoIP</w:t>
      </w:r>
      <w:proofErr w:type="spellEnd"/>
      <w:r>
        <w:t>, and/or console</w:t>
      </w:r>
      <w:r w:rsidR="005A139F">
        <w:t>, 100/1000 Mbps, auto-switching, auto-negotiating, auto-discovery, full/half duplex, DHCP</w:t>
      </w:r>
    </w:p>
    <w:p w14:paraId="6E26BCA4" w14:textId="77777777" w:rsidR="00E42DF8" w:rsidRDefault="00E42DF8" w:rsidP="00E42DF8"/>
    <w:p w14:paraId="63CA998F" w14:textId="2EB7616C" w:rsidR="00E42DF8" w:rsidRDefault="00E42DF8" w:rsidP="00E42DF8">
      <w:pPr>
        <w:pStyle w:val="Heading4"/>
      </w:pPr>
      <w:r>
        <w:t>Microphones</w:t>
      </w:r>
    </w:p>
    <w:p w14:paraId="3392B830" w14:textId="77777777" w:rsidR="00E42DF8" w:rsidRDefault="00E42DF8" w:rsidP="00E42DF8"/>
    <w:p w14:paraId="01206295" w14:textId="6B4AFB5F" w:rsidR="00E42DF8" w:rsidRDefault="00E42DF8" w:rsidP="00E42DF8">
      <w:pPr>
        <w:pStyle w:val="Heading5"/>
      </w:pPr>
      <w:r>
        <w:t>Microphones: 360° 12-element array</w:t>
      </w:r>
    </w:p>
    <w:p w14:paraId="58C20FAA" w14:textId="77777777" w:rsidR="00E42DF8" w:rsidRDefault="00E42DF8" w:rsidP="00E42DF8"/>
    <w:p w14:paraId="4F3188FC" w14:textId="220A8FED" w:rsidR="00E42DF8" w:rsidRDefault="00E42DF8" w:rsidP="00E42DF8">
      <w:pPr>
        <w:pStyle w:val="Heading5"/>
      </w:pPr>
      <w:r>
        <w:t>Pickup Range: 7.5 ft (2.3 m)</w:t>
      </w:r>
    </w:p>
    <w:p w14:paraId="77C0398C" w14:textId="77777777" w:rsidR="007C490C" w:rsidRDefault="007C490C" w:rsidP="007C490C"/>
    <w:p w14:paraId="7A3AB5A8" w14:textId="440CAC00" w:rsidR="007C490C" w:rsidRDefault="007C490C" w:rsidP="007C490C">
      <w:pPr>
        <w:pStyle w:val="Heading4"/>
      </w:pPr>
      <w:r>
        <w:t>Speaker</w:t>
      </w:r>
    </w:p>
    <w:p w14:paraId="754D3BA5" w14:textId="77777777" w:rsidR="007C490C" w:rsidRDefault="007C490C" w:rsidP="007C490C"/>
    <w:p w14:paraId="313F88AD" w14:textId="71449B16" w:rsidR="007C490C" w:rsidRDefault="007C490C" w:rsidP="007C490C">
      <w:pPr>
        <w:pStyle w:val="Heading5"/>
      </w:pPr>
      <w:r>
        <w:t>Driver: One full range 2 in. speaker</w:t>
      </w:r>
    </w:p>
    <w:p w14:paraId="13ABF4E6" w14:textId="77777777" w:rsidR="007C490C" w:rsidRDefault="007C490C" w:rsidP="007C490C"/>
    <w:p w14:paraId="6F375ADD" w14:textId="1D613792" w:rsidR="007C490C" w:rsidRDefault="007C490C" w:rsidP="007C490C">
      <w:pPr>
        <w:pStyle w:val="Heading5"/>
      </w:pPr>
      <w:r>
        <w:t>Frequency Response: 100 Hz to 7 kHz</w:t>
      </w:r>
    </w:p>
    <w:p w14:paraId="78C86A6C" w14:textId="77777777" w:rsidR="007C490C" w:rsidRDefault="007C490C" w:rsidP="007C490C"/>
    <w:p w14:paraId="2C3D7CC7" w14:textId="22F832EE" w:rsidR="007C490C" w:rsidRDefault="007C490C" w:rsidP="007C490C">
      <w:pPr>
        <w:pStyle w:val="Heading5"/>
      </w:pPr>
      <w:r w:rsidRPr="000E453D">
        <w:t xml:space="preserve">Output Level: 74 dB </w:t>
      </w:r>
      <w:proofErr w:type="gramStart"/>
      <w:r w:rsidRPr="000E453D">
        <w:t>SPL @</w:t>
      </w:r>
      <w:proofErr w:type="gramEnd"/>
      <w:r w:rsidRPr="000E453D">
        <w:t xml:space="preserve"> 1 m</w:t>
      </w:r>
    </w:p>
    <w:p w14:paraId="0F4E3775" w14:textId="77777777" w:rsidR="000E453D" w:rsidRDefault="000E453D" w:rsidP="000E453D"/>
    <w:p w14:paraId="3D47949E" w14:textId="557A296C" w:rsidR="000E453D" w:rsidRDefault="0028400C" w:rsidP="000E453D">
      <w:pPr>
        <w:pStyle w:val="Heading4"/>
      </w:pPr>
      <w:r>
        <w:t>Audio</w:t>
      </w:r>
    </w:p>
    <w:p w14:paraId="2B00FF78" w14:textId="77777777" w:rsidR="0028400C" w:rsidRDefault="0028400C" w:rsidP="0028400C"/>
    <w:p w14:paraId="729A1608" w14:textId="77777777" w:rsidR="00881FB0" w:rsidRDefault="0028400C" w:rsidP="00881FB0">
      <w:pPr>
        <w:pStyle w:val="Heading5"/>
      </w:pPr>
      <w:r>
        <w:t>DSP</w:t>
      </w:r>
      <w:r w:rsidR="00881FB0">
        <w:t xml:space="preserve"> </w:t>
      </w:r>
    </w:p>
    <w:p w14:paraId="2D75C56D" w14:textId="77777777" w:rsidR="00881FB0" w:rsidRPr="00881FB0" w:rsidRDefault="00881FB0" w:rsidP="00881FB0"/>
    <w:p w14:paraId="6AC66B5C" w14:textId="096B409A" w:rsidR="00881FB0" w:rsidRDefault="0028400C" w:rsidP="00881FB0">
      <w:pPr>
        <w:pStyle w:val="Heading6"/>
      </w:pPr>
      <w:r>
        <w:lastRenderedPageBreak/>
        <w:t>Acoustic echo cancellation, automatic gain control, dynamic noise suppression, and speaker volume control</w:t>
      </w:r>
    </w:p>
    <w:p w14:paraId="14E8BFAC" w14:textId="77777777" w:rsidR="00881FB0" w:rsidRDefault="00881FB0" w:rsidP="00881FB0"/>
    <w:p w14:paraId="6DA94922" w14:textId="5F1E5C82" w:rsidR="00881FB0" w:rsidRDefault="001F627B" w:rsidP="00881FB0">
      <w:pPr>
        <w:pStyle w:val="Heading6"/>
      </w:pPr>
      <w:r>
        <w:t>Full-duplex IEEE 1329 Type 1 compliant</w:t>
      </w:r>
    </w:p>
    <w:p w14:paraId="57C33633" w14:textId="77777777" w:rsidR="00A91A37" w:rsidRDefault="00A91A37" w:rsidP="00A91A37"/>
    <w:p w14:paraId="4C671F33" w14:textId="180D28E3" w:rsidR="00A91A37" w:rsidRDefault="00A91A37" w:rsidP="00A91A37">
      <w:pPr>
        <w:pStyle w:val="Heading4"/>
      </w:pPr>
      <w:r>
        <w:t>Connectors</w:t>
      </w:r>
    </w:p>
    <w:p w14:paraId="5EA52A64" w14:textId="77777777" w:rsidR="00A91A37" w:rsidRDefault="00A91A37" w:rsidP="00A91A37"/>
    <w:p w14:paraId="2B1441C3" w14:textId="636B80ED" w:rsidR="00A91A37" w:rsidRDefault="00A91A37" w:rsidP="00A91A37">
      <w:pPr>
        <w:pStyle w:val="Heading5"/>
      </w:pPr>
      <w:r>
        <w:t>LAN 1 (PoE+)</w:t>
      </w:r>
    </w:p>
    <w:p w14:paraId="50C9B4AA" w14:textId="77777777" w:rsidR="003070A0" w:rsidRDefault="003070A0" w:rsidP="003070A0"/>
    <w:p w14:paraId="4D7330F1" w14:textId="41DFCA98" w:rsidR="003070A0" w:rsidRDefault="003070A0" w:rsidP="003070A0">
      <w:pPr>
        <w:pStyle w:val="Heading6"/>
      </w:pPr>
      <w:r>
        <w:t>(1) 8-pin RJ45 connector, female</w:t>
      </w:r>
    </w:p>
    <w:p w14:paraId="64B04B4C" w14:textId="77777777" w:rsidR="003070A0" w:rsidRDefault="003070A0" w:rsidP="003070A0"/>
    <w:p w14:paraId="37F4CBBE" w14:textId="6C9DFCB8" w:rsidR="003070A0" w:rsidRDefault="003070A0" w:rsidP="003070A0">
      <w:pPr>
        <w:pStyle w:val="Heading6"/>
      </w:pPr>
      <w:r>
        <w:t>100BASE-TX/1000BASE-T Ethernet port</w:t>
      </w:r>
    </w:p>
    <w:p w14:paraId="6C16F3BA" w14:textId="77777777" w:rsidR="003070A0" w:rsidRDefault="003070A0" w:rsidP="003070A0"/>
    <w:p w14:paraId="247583AE" w14:textId="5AD650A9" w:rsidR="003070A0" w:rsidRDefault="003070A0" w:rsidP="003070A0">
      <w:pPr>
        <w:pStyle w:val="Heading6"/>
      </w:pPr>
      <w:r>
        <w:t>IEEE 802.3at</w:t>
      </w:r>
      <w:r w:rsidR="00ED15B4">
        <w:t xml:space="preserve"> Type 2 PoE Class 4 (25.5 W) compliant</w:t>
      </w:r>
    </w:p>
    <w:p w14:paraId="5E1F36A8" w14:textId="77777777" w:rsidR="00ED15B4" w:rsidRDefault="00ED15B4" w:rsidP="00ED15B4"/>
    <w:p w14:paraId="5B0AB09C" w14:textId="3AE59979" w:rsidR="00ED15B4" w:rsidRDefault="00ED15B4" w:rsidP="00ED15B4">
      <w:pPr>
        <w:pStyle w:val="Heading6"/>
      </w:pPr>
      <w:r>
        <w:t>Compatible with PoE+ compliant Ethernet switch or third-party PoE+ PSE</w:t>
      </w:r>
    </w:p>
    <w:p w14:paraId="77D44921" w14:textId="77777777" w:rsidR="00ED15B4" w:rsidRDefault="00ED15B4" w:rsidP="00ED15B4"/>
    <w:p w14:paraId="5DB34B9A" w14:textId="7326CC18" w:rsidR="00ED15B4" w:rsidRDefault="00286ED6" w:rsidP="00286ED6">
      <w:pPr>
        <w:pStyle w:val="Heading6"/>
      </w:pPr>
      <w:r>
        <w:t>Dedicated for Audio-over-IP traffic only</w:t>
      </w:r>
    </w:p>
    <w:p w14:paraId="12C59525" w14:textId="77777777" w:rsidR="00FE28CD" w:rsidRDefault="00FE28CD" w:rsidP="00FE28CD"/>
    <w:p w14:paraId="6E21A0CA" w14:textId="29483180" w:rsidR="00FE28CD" w:rsidRDefault="00FE28CD" w:rsidP="00FE28CD">
      <w:pPr>
        <w:pStyle w:val="Heading4"/>
      </w:pPr>
      <w:r>
        <w:t>Controls and Indicators</w:t>
      </w:r>
    </w:p>
    <w:p w14:paraId="02E9D107" w14:textId="77777777" w:rsidR="001509DF" w:rsidRDefault="001509DF" w:rsidP="001509DF"/>
    <w:p w14:paraId="526E3EFB" w14:textId="07CD7BAA" w:rsidR="001509DF" w:rsidRDefault="001509DF" w:rsidP="001509DF">
      <w:pPr>
        <w:pStyle w:val="Heading5"/>
      </w:pPr>
      <w:r>
        <w:t>Mic Mute</w:t>
      </w:r>
    </w:p>
    <w:p w14:paraId="3B67DFBD" w14:textId="77777777" w:rsidR="001509DF" w:rsidRDefault="001509DF" w:rsidP="001509DF"/>
    <w:p w14:paraId="22536AB9" w14:textId="4C9BA013" w:rsidR="001509DF" w:rsidRDefault="001509DF" w:rsidP="001509DF">
      <w:pPr>
        <w:pStyle w:val="Heading6"/>
      </w:pPr>
      <w:r>
        <w:t>(1) Button, capacitive, backlit, mutes or unmutes internal microphone</w:t>
      </w:r>
    </w:p>
    <w:p w14:paraId="31851E95" w14:textId="77777777" w:rsidR="001509DF" w:rsidRDefault="001509DF" w:rsidP="001509DF"/>
    <w:p w14:paraId="38215BFC" w14:textId="309A18AF" w:rsidR="001509DF" w:rsidRDefault="001509DF" w:rsidP="001509DF">
      <w:pPr>
        <w:pStyle w:val="Heading6"/>
      </w:pPr>
      <w:r w:rsidRPr="004C7485">
        <w:t>(1) Bicolor red/green LED, indicates whether microphone is muted or unmuted</w:t>
      </w:r>
    </w:p>
    <w:p w14:paraId="6C4C165B" w14:textId="77777777" w:rsidR="004C7485" w:rsidRDefault="004C7485" w:rsidP="004C7485"/>
    <w:p w14:paraId="02148594" w14:textId="3A6BAA90" w:rsidR="004C7485" w:rsidRDefault="0006353B" w:rsidP="004C7485">
      <w:pPr>
        <w:pStyle w:val="Heading5"/>
      </w:pPr>
      <w:r>
        <w:t>Volume Level</w:t>
      </w:r>
    </w:p>
    <w:p w14:paraId="40E81CE3" w14:textId="77777777" w:rsidR="0006353B" w:rsidRDefault="0006353B" w:rsidP="0006353B"/>
    <w:p w14:paraId="278FBD6A" w14:textId="47F77D84" w:rsidR="0006353B" w:rsidRDefault="0006353B" w:rsidP="0006353B">
      <w:pPr>
        <w:pStyle w:val="Heading6"/>
      </w:pPr>
      <w:r>
        <w:t>(2) Buttons, capacitive, backlit, increase (+) or decrease (-) speaker volume level</w:t>
      </w:r>
    </w:p>
    <w:p w14:paraId="4AF00F1F" w14:textId="77777777" w:rsidR="0006353B" w:rsidRDefault="0006353B" w:rsidP="0006353B"/>
    <w:p w14:paraId="4E6F831D" w14:textId="6E7E9546" w:rsidR="0006353B" w:rsidRDefault="0006353B" w:rsidP="0006353B">
      <w:pPr>
        <w:pStyle w:val="Heading6"/>
      </w:pPr>
      <w:r>
        <w:t xml:space="preserve">(5) White </w:t>
      </w:r>
      <w:proofErr w:type="gramStart"/>
      <w:r>
        <w:t>LEDs,</w:t>
      </w:r>
      <w:proofErr w:type="gramEnd"/>
      <w:r>
        <w:t xml:space="preserve"> indicate current speaker volume level</w:t>
      </w:r>
    </w:p>
    <w:p w14:paraId="5765EE15" w14:textId="77777777" w:rsidR="00FC09B0" w:rsidRDefault="00FC09B0" w:rsidP="00FC09B0"/>
    <w:p w14:paraId="408679C7" w14:textId="0888D97B" w:rsidR="00FC09B0" w:rsidRDefault="00FC09B0" w:rsidP="00FC09B0">
      <w:pPr>
        <w:pStyle w:val="Heading5"/>
      </w:pPr>
      <w:r>
        <w:t>Status Ring</w:t>
      </w:r>
    </w:p>
    <w:p w14:paraId="4B3F0E12" w14:textId="77777777" w:rsidR="005545DC" w:rsidRDefault="005545DC" w:rsidP="005545DC"/>
    <w:p w14:paraId="54F93709" w14:textId="1F996055" w:rsidR="005545DC" w:rsidRDefault="005545DC" w:rsidP="005545DC">
      <w:pPr>
        <w:pStyle w:val="Heading6"/>
      </w:pPr>
      <w:r>
        <w:t>(1) Multicolor LED ring on top panel, indicates status conditions such as pairing, updating, or errors</w:t>
      </w:r>
    </w:p>
    <w:p w14:paraId="4B76D7BD" w14:textId="77777777" w:rsidR="00ED230D" w:rsidRDefault="00ED230D" w:rsidP="00ED230D"/>
    <w:p w14:paraId="7AC0D584" w14:textId="1382CF33" w:rsidR="00ED230D" w:rsidRDefault="00ED230D" w:rsidP="00ED230D">
      <w:pPr>
        <w:pStyle w:val="Heading5"/>
      </w:pPr>
      <w:r>
        <w:t>RESET</w:t>
      </w:r>
    </w:p>
    <w:p w14:paraId="4D44A8CF" w14:textId="77777777" w:rsidR="00ED230D" w:rsidRDefault="00ED230D" w:rsidP="00ED230D"/>
    <w:p w14:paraId="310530ED" w14:textId="077E8BEB" w:rsidR="00ED230D" w:rsidRPr="00B62E1F" w:rsidRDefault="00ED230D" w:rsidP="00ED230D">
      <w:pPr>
        <w:pStyle w:val="Heading6"/>
      </w:pPr>
      <w:r w:rsidRPr="00B62E1F">
        <w:t>(1) Push button: Pressing and holding the RESET button for 15 seconds with power supplied clears network settings and restores the default DHCP mode</w:t>
      </w:r>
    </w:p>
    <w:p w14:paraId="22878282" w14:textId="77777777" w:rsidR="00B62E1F" w:rsidRDefault="00B62E1F" w:rsidP="00B62E1F">
      <w:pPr>
        <w:pStyle w:val="Notes"/>
      </w:pPr>
    </w:p>
    <w:p w14:paraId="43A6736B" w14:textId="77777777" w:rsidR="00B62E1F" w:rsidRDefault="00B62E1F" w:rsidP="00B62E1F">
      <w:pPr>
        <w:pStyle w:val="Notes"/>
      </w:pPr>
      <w:r>
        <w:t>Specifier Note:</w:t>
      </w:r>
    </w:p>
    <w:p w14:paraId="63A6A091" w14:textId="372371E9" w:rsidR="00B62E1F" w:rsidRDefault="00B62E1F" w:rsidP="00B62E1F">
      <w:pPr>
        <w:rPr>
          <w:rFonts w:ascii="Calibri" w:eastAsia="Calibri" w:hAnsi="Calibri" w:cs="Calibri"/>
          <w:i/>
          <w:color w:val="FF0000"/>
          <w:sz w:val="20"/>
          <w:szCs w:val="20"/>
        </w:rPr>
      </w:pPr>
      <w:r>
        <w:rPr>
          <w:rFonts w:ascii="Calibri" w:eastAsia="Calibri" w:hAnsi="Calibri" w:cs="Calibri"/>
          <w:i/>
          <w:color w:val="FF0000"/>
          <w:sz w:val="20"/>
          <w:szCs w:val="20"/>
        </w:rPr>
        <w:t>To</w:t>
      </w:r>
      <w:r w:rsidR="000305ED">
        <w:rPr>
          <w:rFonts w:ascii="Calibri" w:eastAsia="Calibri" w:hAnsi="Calibri" w:cs="Calibri"/>
          <w:i/>
          <w:color w:val="FF0000"/>
          <w:sz w:val="20"/>
          <w:szCs w:val="20"/>
        </w:rPr>
        <w:t xml:space="preserve"> perform a </w:t>
      </w:r>
      <w:proofErr w:type="gramStart"/>
      <w:r w:rsidR="000305ED">
        <w:rPr>
          <w:rFonts w:ascii="Calibri" w:eastAsia="Calibri" w:hAnsi="Calibri" w:cs="Calibri"/>
          <w:i/>
          <w:color w:val="FF0000"/>
          <w:sz w:val="20"/>
          <w:szCs w:val="20"/>
        </w:rPr>
        <w:t>factory</w:t>
      </w:r>
      <w:proofErr w:type="gramEnd"/>
      <w:r w:rsidR="000305ED">
        <w:rPr>
          <w:rFonts w:ascii="Calibri" w:eastAsia="Calibri" w:hAnsi="Calibri" w:cs="Calibri"/>
          <w:i/>
          <w:color w:val="FF0000"/>
          <w:sz w:val="20"/>
          <w:szCs w:val="20"/>
        </w:rPr>
        <w:t xml:space="preserve"> restore, press and hold the RESET button with power disconnected, then connect the power supply an</w:t>
      </w:r>
      <w:r w:rsidR="000A5267">
        <w:rPr>
          <w:rFonts w:ascii="Calibri" w:eastAsia="Calibri" w:hAnsi="Calibri" w:cs="Calibri"/>
          <w:i/>
          <w:color w:val="FF0000"/>
          <w:sz w:val="20"/>
          <w:szCs w:val="20"/>
        </w:rPr>
        <w:t>d continue to hold the RESET button for 30 seconds</w:t>
      </w:r>
    </w:p>
    <w:p w14:paraId="6677EF93" w14:textId="77777777" w:rsidR="00C2112D" w:rsidRPr="00C2112D" w:rsidRDefault="00C2112D" w:rsidP="00C2112D"/>
    <w:p w14:paraId="669D85B6" w14:textId="01E61E43" w:rsidR="00D60B84" w:rsidRPr="00BB4347" w:rsidRDefault="00034188" w:rsidP="00D60B84">
      <w:pPr>
        <w:pStyle w:val="Heading4"/>
      </w:pPr>
      <w:r>
        <w:t>Power</w:t>
      </w:r>
    </w:p>
    <w:p w14:paraId="667FBBA2" w14:textId="77777777" w:rsidR="00D60B84" w:rsidRDefault="00D60B84" w:rsidP="00D60B84"/>
    <w:p w14:paraId="661AC220" w14:textId="5BD8F1F9" w:rsidR="00BB4347" w:rsidRDefault="00523B9D" w:rsidP="002D71E5">
      <w:pPr>
        <w:pStyle w:val="Heading5"/>
      </w:pPr>
      <w:r>
        <w:t>PoE+</w:t>
      </w:r>
    </w:p>
    <w:p w14:paraId="08E8E115" w14:textId="77777777" w:rsidR="00523B9D" w:rsidRDefault="00523B9D" w:rsidP="00523B9D"/>
    <w:p w14:paraId="14B98A19" w14:textId="412D0898" w:rsidR="00523B9D" w:rsidRDefault="00523B9D" w:rsidP="00523B9D">
      <w:pPr>
        <w:pStyle w:val="Heading6"/>
      </w:pPr>
      <w:r>
        <w:t>IEEE 802.3at Class 4</w:t>
      </w:r>
      <w:r w:rsidR="006660B5">
        <w:t xml:space="preserve"> (25.5 W) compliant</w:t>
      </w:r>
    </w:p>
    <w:p w14:paraId="20F69AFB" w14:textId="77777777" w:rsidR="006660B5" w:rsidRDefault="006660B5" w:rsidP="006660B5"/>
    <w:p w14:paraId="4F1936FA" w14:textId="4DAE2216" w:rsidR="006660B5" w:rsidRPr="00A94E30" w:rsidRDefault="006660B5" w:rsidP="006660B5">
      <w:pPr>
        <w:pStyle w:val="Heading6"/>
      </w:pPr>
      <w:r w:rsidRPr="00A94E30">
        <w:t>Compatible with IEEE 802.3at compliant Ethernet switch or third-party PoE+ compliant PSE</w:t>
      </w:r>
    </w:p>
    <w:p w14:paraId="0B5159F5" w14:textId="77777777" w:rsidR="00A63E09" w:rsidRPr="00E87D29" w:rsidRDefault="00A63E09" w:rsidP="00A63E09"/>
    <w:p w14:paraId="4AF4C506" w14:textId="77777777" w:rsidR="00A63E09" w:rsidRDefault="00A63E09" w:rsidP="00A63E09">
      <w:pPr>
        <w:pStyle w:val="Heading3"/>
      </w:pPr>
      <w:bookmarkStart w:id="13" w:name="_Toc238564332"/>
      <w:r>
        <w:t>Compliance</w:t>
      </w:r>
      <w:bookmarkEnd w:id="13"/>
    </w:p>
    <w:p w14:paraId="2B3759C9" w14:textId="77777777" w:rsidR="00A63E09" w:rsidRDefault="00A63E09" w:rsidP="00A63E09"/>
    <w:p w14:paraId="057C4F5C" w14:textId="1B4F7D35" w:rsidR="00A63E09" w:rsidRDefault="00A63E09" w:rsidP="00A63E09">
      <w:pPr>
        <w:pStyle w:val="Heading4"/>
      </w:pPr>
      <w:r w:rsidRPr="00B44C13">
        <w:t>Regulatory Model: M</w:t>
      </w:r>
      <w:r w:rsidR="00813CD8" w:rsidRPr="00B44C13">
        <w:t>20</w:t>
      </w:r>
      <w:r w:rsidR="00525048" w:rsidRPr="00B44C13">
        <w:t>2439002</w:t>
      </w:r>
    </w:p>
    <w:p w14:paraId="2BEF6557" w14:textId="77777777" w:rsidR="00B44C13" w:rsidRDefault="00B44C13" w:rsidP="00B44C13">
      <w:pPr>
        <w:rPr>
          <w:sz w:val="20"/>
          <w:szCs w:val="20"/>
        </w:rPr>
      </w:pPr>
    </w:p>
    <w:p w14:paraId="1A0F83F7" w14:textId="15AAFCD6" w:rsidR="00B44C13" w:rsidRPr="00532E8A" w:rsidRDefault="00B44C13" w:rsidP="00B44C13">
      <w:pPr>
        <w:pStyle w:val="Heading2"/>
        <w:numPr>
          <w:ilvl w:val="1"/>
          <w:numId w:val="11"/>
        </w:numPr>
        <w:spacing w:after="0"/>
      </w:pPr>
      <w:bookmarkStart w:id="14" w:name="_Toc238564333"/>
      <w:r>
        <w:t>PoE Microphone Pod with support for proprietary audio transmission standard by same manufacturer</w:t>
      </w:r>
      <w:bookmarkEnd w:id="14"/>
    </w:p>
    <w:p w14:paraId="60464789" w14:textId="77777777" w:rsidR="00B44C13" w:rsidRDefault="00B44C13" w:rsidP="00B44C13">
      <w:pPr>
        <w:pStyle w:val="Notes"/>
      </w:pPr>
    </w:p>
    <w:p w14:paraId="03334471" w14:textId="77777777" w:rsidR="00B44C13" w:rsidRDefault="00B44C13" w:rsidP="00B44C13">
      <w:pPr>
        <w:pStyle w:val="Notes"/>
      </w:pPr>
      <w:r>
        <w:t>Specifier Note:</w:t>
      </w:r>
    </w:p>
    <w:p w14:paraId="60D54537" w14:textId="2C3A6C4F" w:rsidR="00B44C13" w:rsidRDefault="00B44C13" w:rsidP="00B44C13">
      <w:pPr>
        <w:rPr>
          <w:rFonts w:ascii="Calibri" w:eastAsia="Calibri" w:hAnsi="Calibri" w:cs="Calibri"/>
          <w:i/>
          <w:color w:val="FF0000"/>
          <w:sz w:val="20"/>
          <w:szCs w:val="20"/>
        </w:rPr>
      </w:pPr>
      <w:r>
        <w:rPr>
          <w:rFonts w:ascii="Calibri" w:eastAsia="Calibri" w:hAnsi="Calibri" w:cs="Calibri"/>
          <w:i/>
          <w:color w:val="FF0000"/>
          <w:sz w:val="20"/>
          <w:szCs w:val="20"/>
        </w:rPr>
        <w:t>The DM-NAX-POD-MIC is a tabletop microphone pod for unified communications and commercial audio applications. The DM-NAX-POD-MIC connects to a dedicated audio-over-IP network to pair with a DM-NAX-AP-100 Intelligent Audio Processor (sold separately) and other microphone or speaker pods.</w:t>
      </w:r>
    </w:p>
    <w:p w14:paraId="70CD4897" w14:textId="77777777" w:rsidR="00B44C13" w:rsidRDefault="00B44C13" w:rsidP="00B44C13">
      <w:pPr>
        <w:rPr>
          <w:sz w:val="20"/>
          <w:szCs w:val="20"/>
        </w:rPr>
      </w:pPr>
    </w:p>
    <w:p w14:paraId="0E66B222" w14:textId="77777777" w:rsidR="00B44C13" w:rsidRDefault="00B44C13" w:rsidP="00B44C13">
      <w:pPr>
        <w:pStyle w:val="Heading3"/>
        <w:numPr>
          <w:ilvl w:val="2"/>
          <w:numId w:val="11"/>
        </w:numPr>
      </w:pPr>
      <w:bookmarkStart w:id="15" w:name="_Toc238564334"/>
      <w:r>
        <w:t>Basis of Design</w:t>
      </w:r>
      <w:bookmarkEnd w:id="15"/>
    </w:p>
    <w:p w14:paraId="14CC7DC6" w14:textId="77777777" w:rsidR="00B44C13" w:rsidRDefault="00B44C13" w:rsidP="00B44C13">
      <w:pPr>
        <w:rPr>
          <w:sz w:val="20"/>
          <w:szCs w:val="20"/>
        </w:rPr>
      </w:pPr>
    </w:p>
    <w:p w14:paraId="0401C9FC" w14:textId="54337ECE" w:rsidR="00B44C13" w:rsidRDefault="00B44C13" w:rsidP="00B44C13">
      <w:pPr>
        <w:pStyle w:val="Heading4"/>
        <w:numPr>
          <w:ilvl w:val="3"/>
          <w:numId w:val="11"/>
        </w:numPr>
      </w:pPr>
      <w:r>
        <w:t>Crestron DM-NAX-POD-MIC</w:t>
      </w:r>
    </w:p>
    <w:p w14:paraId="53AE6CBD" w14:textId="77777777" w:rsidR="00B44C13" w:rsidRPr="0046147D" w:rsidRDefault="00B44C13" w:rsidP="00B44C13"/>
    <w:p w14:paraId="658E5E3B" w14:textId="77777777" w:rsidR="00B44C13" w:rsidRDefault="00B44C13" w:rsidP="00B44C13">
      <w:pPr>
        <w:pStyle w:val="Notes"/>
      </w:pPr>
      <w:r>
        <w:t>Specifier Note:</w:t>
      </w:r>
    </w:p>
    <w:p w14:paraId="21C1F9E4" w14:textId="22121516" w:rsidR="00B44C13" w:rsidRDefault="00B44C13" w:rsidP="00B44C13">
      <w:pPr>
        <w:pStyle w:val="Notes"/>
      </w:pPr>
      <w:r>
        <w:t>DM-NAX-POD-MIC</w:t>
      </w:r>
      <w:r>
        <w:br/>
      </w:r>
      <w:r w:rsidR="004F3EB4" w:rsidRPr="004F3EB4">
        <w:t>https://www.crestron.com/Products/Catalog/AV-Over-IP/DM-NVX-AV-Over-IP/DM-NAX-Intelligent-Audio/DM-NAX-POD-MIC</w:t>
      </w:r>
    </w:p>
    <w:p w14:paraId="299C6E5B" w14:textId="77777777" w:rsidR="00B44C13" w:rsidRDefault="00B44C13" w:rsidP="00B44C13"/>
    <w:p w14:paraId="71425A52" w14:textId="77777777" w:rsidR="00B44C13" w:rsidRPr="00865595" w:rsidRDefault="00B44C13" w:rsidP="00B44C13">
      <w:pPr>
        <w:pStyle w:val="Heading3"/>
      </w:pPr>
      <w:bookmarkStart w:id="16" w:name="_Toc238564335"/>
      <w:r w:rsidRPr="00865595">
        <w:t>Device Definition</w:t>
      </w:r>
      <w:bookmarkEnd w:id="16"/>
    </w:p>
    <w:p w14:paraId="198FDDA6" w14:textId="77777777" w:rsidR="00B44C13" w:rsidRDefault="00B44C13" w:rsidP="00B44C13"/>
    <w:p w14:paraId="3F36E579" w14:textId="47BF0D71" w:rsidR="00B44C13" w:rsidRPr="00DD0459" w:rsidRDefault="00B44C13" w:rsidP="00B44C13">
      <w:pPr>
        <w:pStyle w:val="Heading4"/>
      </w:pPr>
      <w:r w:rsidRPr="00DD0459">
        <w:t xml:space="preserve">PoE </w:t>
      </w:r>
      <w:r w:rsidR="00EB1FBF" w:rsidRPr="00DD0459">
        <w:t>m</w:t>
      </w:r>
      <w:r w:rsidRPr="00DD0459">
        <w:t xml:space="preserve">icrophone </w:t>
      </w:r>
      <w:r w:rsidR="00EB1FBF" w:rsidRPr="00DD0459">
        <w:t>p</w:t>
      </w:r>
      <w:r w:rsidRPr="00DD0459">
        <w:t>od with the following capabilities and features:</w:t>
      </w:r>
    </w:p>
    <w:p w14:paraId="380E2754" w14:textId="77777777" w:rsidR="00B44C13" w:rsidRDefault="00B44C13" w:rsidP="00B44C13"/>
    <w:p w14:paraId="1207893A" w14:textId="5F752C1E" w:rsidR="00B44C13" w:rsidRDefault="00B44C13" w:rsidP="00B44C13">
      <w:pPr>
        <w:pStyle w:val="Heading5"/>
      </w:pPr>
      <w:r>
        <w:t>12-element array microphone</w:t>
      </w:r>
    </w:p>
    <w:p w14:paraId="46282307" w14:textId="77777777" w:rsidR="00B44C13" w:rsidRDefault="00B44C13" w:rsidP="00B44C13"/>
    <w:p w14:paraId="0CD49CC9" w14:textId="77777777" w:rsidR="00B44C13" w:rsidRDefault="00B44C13" w:rsidP="00B44C13">
      <w:pPr>
        <w:pStyle w:val="Heading5"/>
      </w:pPr>
      <w:r>
        <w:t>In-call volume and mic mute controls</w:t>
      </w:r>
    </w:p>
    <w:p w14:paraId="538F8B4F" w14:textId="77777777" w:rsidR="00B44C13" w:rsidRDefault="00B44C13" w:rsidP="00B44C13"/>
    <w:p w14:paraId="44E029B2" w14:textId="4E26A176" w:rsidR="00B44C13" w:rsidRDefault="00B44C13" w:rsidP="00B44C13">
      <w:pPr>
        <w:pStyle w:val="Heading5"/>
      </w:pPr>
      <w:r>
        <w:t>LED indicator ring for display of operational status</w:t>
      </w:r>
    </w:p>
    <w:p w14:paraId="66AC5CE4" w14:textId="77777777" w:rsidR="00B44C13" w:rsidRDefault="00B44C13" w:rsidP="00B44C13"/>
    <w:p w14:paraId="7D747EC0" w14:textId="77777777" w:rsidR="00B44C13" w:rsidRDefault="00B44C13" w:rsidP="00B44C13">
      <w:pPr>
        <w:pStyle w:val="Heading5"/>
      </w:pPr>
      <w:r>
        <w:t>AEC and noise reduction</w:t>
      </w:r>
    </w:p>
    <w:p w14:paraId="792F897A" w14:textId="77777777" w:rsidR="00B44C13" w:rsidRDefault="00B44C13" w:rsidP="00B44C13"/>
    <w:p w14:paraId="2FBA05BB" w14:textId="77777777" w:rsidR="00B44C13" w:rsidRDefault="00B44C13" w:rsidP="00B44C13">
      <w:pPr>
        <w:pStyle w:val="Heading5"/>
      </w:pPr>
      <w:r>
        <w:t>Automatic gain control and mixing</w:t>
      </w:r>
    </w:p>
    <w:p w14:paraId="0E7AACE1" w14:textId="77777777" w:rsidR="00B44C13" w:rsidRDefault="00B44C13" w:rsidP="00B44C13"/>
    <w:p w14:paraId="1346F454" w14:textId="77777777" w:rsidR="00B44C13" w:rsidRDefault="00B44C13" w:rsidP="00B44C13">
      <w:pPr>
        <w:pStyle w:val="Heading5"/>
      </w:pPr>
      <w:r>
        <w:t>Connects via network to audio processor device by same manufacturer, which sends and receives audio to a BYOM computer via USB-C® connection</w:t>
      </w:r>
    </w:p>
    <w:p w14:paraId="24180406" w14:textId="77777777" w:rsidR="00B44C13" w:rsidRDefault="00B44C13" w:rsidP="00B44C13"/>
    <w:p w14:paraId="485F14EC" w14:textId="77777777" w:rsidR="00B44C13" w:rsidRPr="00FC2BB2" w:rsidRDefault="00B44C13" w:rsidP="00B44C13">
      <w:pPr>
        <w:pStyle w:val="Heading5"/>
      </w:pPr>
      <w:r>
        <w:t>Power over Ethernet (PoE+) network powered</w:t>
      </w:r>
    </w:p>
    <w:p w14:paraId="02B28B2A" w14:textId="77777777" w:rsidR="00B44C13" w:rsidRPr="00302509" w:rsidRDefault="00B44C13" w:rsidP="00B44C13"/>
    <w:p w14:paraId="16916D2D" w14:textId="77777777" w:rsidR="00B44C13" w:rsidRPr="00BA1FD0" w:rsidRDefault="00B44C13" w:rsidP="00B44C13">
      <w:pPr>
        <w:pStyle w:val="Heading3"/>
        <w:numPr>
          <w:ilvl w:val="2"/>
          <w:numId w:val="11"/>
        </w:numPr>
      </w:pPr>
      <w:bookmarkStart w:id="17" w:name="_Toc238564336"/>
      <w:r w:rsidRPr="00BA1FD0">
        <w:lastRenderedPageBreak/>
        <w:t>Device Architecture</w:t>
      </w:r>
      <w:bookmarkEnd w:id="17"/>
    </w:p>
    <w:p w14:paraId="6416238D" w14:textId="77777777" w:rsidR="00B44C13" w:rsidRDefault="00B44C13" w:rsidP="00B44C13">
      <w:pPr>
        <w:rPr>
          <w:sz w:val="20"/>
          <w:szCs w:val="20"/>
        </w:rPr>
      </w:pPr>
    </w:p>
    <w:p w14:paraId="405EBEA6" w14:textId="77777777" w:rsidR="00B44C13" w:rsidRPr="005F1892" w:rsidRDefault="00B44C13" w:rsidP="00B44C13">
      <w:pPr>
        <w:pStyle w:val="Heading4"/>
      </w:pPr>
      <w:r w:rsidRPr="005F1892">
        <w:t>Environmental</w:t>
      </w:r>
    </w:p>
    <w:p w14:paraId="0DC4CBC3" w14:textId="77777777" w:rsidR="00B44C13" w:rsidRDefault="00B44C13" w:rsidP="00B44C13"/>
    <w:p w14:paraId="51C9A911" w14:textId="77777777" w:rsidR="00B44C13" w:rsidRDefault="00B44C13" w:rsidP="00B44C13">
      <w:pPr>
        <w:pStyle w:val="Heading5"/>
      </w:pPr>
      <w:r>
        <w:t>Temperature: 41</w:t>
      </w:r>
      <w:r w:rsidRPr="00F92391">
        <w:t xml:space="preserve">° to </w:t>
      </w:r>
      <w:r>
        <w:t>104</w:t>
      </w:r>
      <w:r w:rsidRPr="00F92391">
        <w:t>°F (</w:t>
      </w:r>
      <w:r>
        <w:t>5</w:t>
      </w:r>
      <w:r w:rsidRPr="00F92391">
        <w:t xml:space="preserve">° to </w:t>
      </w:r>
      <w:r>
        <w:t>40</w:t>
      </w:r>
      <w:r w:rsidRPr="00F92391">
        <w:t>° C)</w:t>
      </w:r>
    </w:p>
    <w:p w14:paraId="4067D7FA" w14:textId="77777777" w:rsidR="00B44C13" w:rsidRDefault="00B44C13" w:rsidP="00B44C13">
      <w:pPr>
        <w:rPr>
          <w:sz w:val="20"/>
          <w:szCs w:val="20"/>
        </w:rPr>
      </w:pPr>
    </w:p>
    <w:p w14:paraId="6AD573C0" w14:textId="77777777" w:rsidR="00B44C13" w:rsidRDefault="00B44C13" w:rsidP="00B44C13">
      <w:pPr>
        <w:pStyle w:val="Heading5"/>
      </w:pPr>
      <w:r>
        <w:t>Humidity: 10% to 95% RH (noncondensing)</w:t>
      </w:r>
    </w:p>
    <w:p w14:paraId="19C6761A" w14:textId="77777777" w:rsidR="00B44C13" w:rsidRPr="003E32FA" w:rsidRDefault="00B44C13" w:rsidP="00B44C13"/>
    <w:p w14:paraId="6DAD85E7" w14:textId="77777777" w:rsidR="00B44C13" w:rsidRDefault="00B44C13" w:rsidP="00B44C13">
      <w:pPr>
        <w:pStyle w:val="Heading4"/>
      </w:pPr>
      <w:r>
        <w:t>Construction</w:t>
      </w:r>
    </w:p>
    <w:p w14:paraId="34F6F38B" w14:textId="77777777" w:rsidR="00B44C13" w:rsidRDefault="00B44C13" w:rsidP="00B44C13"/>
    <w:p w14:paraId="00E9E275" w14:textId="77777777" w:rsidR="00B44C13" w:rsidRDefault="00B44C13" w:rsidP="00B44C13">
      <w:pPr>
        <w:pStyle w:val="Heading5"/>
      </w:pPr>
      <w:r>
        <w:t>Enclosure: Lightly textured black finish, plastic housing, perforated stainless steel grilles, and die-cast aluminum bottom cover</w:t>
      </w:r>
    </w:p>
    <w:p w14:paraId="27A15682" w14:textId="77777777" w:rsidR="00B44C13" w:rsidRPr="00096706" w:rsidRDefault="00B44C13" w:rsidP="00B44C13"/>
    <w:p w14:paraId="73806EF3" w14:textId="77777777" w:rsidR="00B44C13" w:rsidRPr="00096706" w:rsidRDefault="00B44C13" w:rsidP="00B44C13">
      <w:pPr>
        <w:pStyle w:val="Heading5"/>
      </w:pPr>
      <w:r>
        <w:t>Mounting: Tabletop mounting only</w:t>
      </w:r>
    </w:p>
    <w:p w14:paraId="212D4EB0" w14:textId="77777777" w:rsidR="00B44C13" w:rsidRDefault="00B44C13" w:rsidP="00B44C13"/>
    <w:p w14:paraId="62306F1B" w14:textId="77777777" w:rsidR="00B44C13" w:rsidRDefault="00B44C13" w:rsidP="00B44C13">
      <w:pPr>
        <w:pStyle w:val="Heading4"/>
      </w:pPr>
      <w:r>
        <w:t>Dimensions</w:t>
      </w:r>
    </w:p>
    <w:p w14:paraId="77234F59" w14:textId="77777777" w:rsidR="00B44C13" w:rsidRDefault="00B44C13" w:rsidP="00B44C13"/>
    <w:p w14:paraId="20A802CB" w14:textId="542C8C3B" w:rsidR="00B44C13" w:rsidRDefault="00B44C13" w:rsidP="00B44C13">
      <w:pPr>
        <w:pStyle w:val="Heading5"/>
      </w:pPr>
      <w:r>
        <w:t xml:space="preserve">Height: </w:t>
      </w:r>
      <w:r w:rsidR="00E42519">
        <w:t>1.3</w:t>
      </w:r>
      <w:r>
        <w:t xml:space="preserve"> in. (</w:t>
      </w:r>
      <w:r w:rsidR="00E42519">
        <w:t>33</w:t>
      </w:r>
      <w:r>
        <w:t xml:space="preserve"> mm)</w:t>
      </w:r>
    </w:p>
    <w:p w14:paraId="687FEA27" w14:textId="77777777" w:rsidR="00B44C13" w:rsidRDefault="00B44C13" w:rsidP="00B44C13"/>
    <w:p w14:paraId="0E46D428" w14:textId="077866BE" w:rsidR="00B44C13" w:rsidRDefault="00B44C13" w:rsidP="00B44C13">
      <w:pPr>
        <w:pStyle w:val="Heading5"/>
      </w:pPr>
      <w:r>
        <w:t xml:space="preserve">Width: </w:t>
      </w:r>
      <w:r w:rsidR="00D60032">
        <w:t>4.70</w:t>
      </w:r>
      <w:r>
        <w:t xml:space="preserve"> in. (1</w:t>
      </w:r>
      <w:r w:rsidR="006D3A78">
        <w:t>2</w:t>
      </w:r>
      <w:r>
        <w:t>0 mm)</w:t>
      </w:r>
    </w:p>
    <w:p w14:paraId="4E45AAEB" w14:textId="77777777" w:rsidR="00B44C13" w:rsidRDefault="00B44C13" w:rsidP="00B44C13"/>
    <w:p w14:paraId="61BACF89" w14:textId="6296228D" w:rsidR="00B44C13" w:rsidRPr="00BB1655" w:rsidRDefault="00B44C13" w:rsidP="00B44C13">
      <w:pPr>
        <w:pStyle w:val="Heading5"/>
      </w:pPr>
      <w:r>
        <w:t xml:space="preserve">Depth: </w:t>
      </w:r>
      <w:r w:rsidR="002C3928">
        <w:t>4.70</w:t>
      </w:r>
      <w:r>
        <w:t xml:space="preserve"> in. (1</w:t>
      </w:r>
      <w:r w:rsidR="00591307">
        <w:t>2</w:t>
      </w:r>
      <w:r>
        <w:t>0 mm)</w:t>
      </w:r>
    </w:p>
    <w:p w14:paraId="56B8B6A0" w14:textId="77777777" w:rsidR="00B44C13" w:rsidRDefault="00B44C13" w:rsidP="00B44C13">
      <w:pPr>
        <w:pStyle w:val="Notes"/>
      </w:pPr>
    </w:p>
    <w:p w14:paraId="0742FBA2" w14:textId="77777777" w:rsidR="00B44C13" w:rsidRPr="006D2FD2" w:rsidRDefault="00B44C13" w:rsidP="00B44C13">
      <w:pPr>
        <w:pStyle w:val="Heading3"/>
      </w:pPr>
      <w:bookmarkStart w:id="18" w:name="_Toc238564337"/>
      <w:r w:rsidRPr="006D2FD2">
        <w:t>Functions</w:t>
      </w:r>
      <w:bookmarkEnd w:id="18"/>
    </w:p>
    <w:p w14:paraId="2FBC31B8" w14:textId="77777777" w:rsidR="00B44C13" w:rsidRPr="00B619C0" w:rsidRDefault="00B44C13" w:rsidP="00B44C13"/>
    <w:p w14:paraId="61CC3EB4" w14:textId="77777777" w:rsidR="00B44C13" w:rsidRDefault="00B44C13" w:rsidP="00B44C13">
      <w:pPr>
        <w:pStyle w:val="Heading4"/>
      </w:pPr>
      <w:r>
        <w:t>Communications</w:t>
      </w:r>
    </w:p>
    <w:p w14:paraId="738E5794" w14:textId="77777777" w:rsidR="00B44C13" w:rsidRDefault="00B44C13" w:rsidP="00B44C13"/>
    <w:p w14:paraId="36C2C0F4" w14:textId="77777777" w:rsidR="00B44C13" w:rsidRDefault="00B44C13" w:rsidP="00B44C13">
      <w:pPr>
        <w:pStyle w:val="Heading5"/>
      </w:pPr>
      <w:r>
        <w:t xml:space="preserve">Ethernet: For control and PoE, </w:t>
      </w:r>
      <w:proofErr w:type="spellStart"/>
      <w:r>
        <w:t>AoIP</w:t>
      </w:r>
      <w:proofErr w:type="spellEnd"/>
      <w:r>
        <w:t>, and/or console, 100/1000 Mbps, auto-switching, auto-negotiating, auto-discovery, full/half duplex, DHCP</w:t>
      </w:r>
    </w:p>
    <w:p w14:paraId="6871119A" w14:textId="77777777" w:rsidR="00B44C13" w:rsidRDefault="00B44C13" w:rsidP="00B44C13"/>
    <w:p w14:paraId="54BD2D4A" w14:textId="77777777" w:rsidR="00B44C13" w:rsidRDefault="00B44C13" w:rsidP="00B44C13">
      <w:pPr>
        <w:pStyle w:val="Heading4"/>
      </w:pPr>
      <w:r>
        <w:t>Microphones</w:t>
      </w:r>
    </w:p>
    <w:p w14:paraId="787F62BF" w14:textId="77777777" w:rsidR="00B44C13" w:rsidRDefault="00B44C13" w:rsidP="00B44C13"/>
    <w:p w14:paraId="49FC24AF" w14:textId="77777777" w:rsidR="00B44C13" w:rsidRDefault="00B44C13" w:rsidP="00B44C13">
      <w:pPr>
        <w:pStyle w:val="Heading5"/>
      </w:pPr>
      <w:r>
        <w:t>Microphones: 360° 12-element array</w:t>
      </w:r>
    </w:p>
    <w:p w14:paraId="69182B9B" w14:textId="77777777" w:rsidR="00B44C13" w:rsidRDefault="00B44C13" w:rsidP="00B44C13"/>
    <w:p w14:paraId="5F4DD7F0" w14:textId="77777777" w:rsidR="00B44C13" w:rsidRDefault="00B44C13" w:rsidP="00B44C13">
      <w:pPr>
        <w:pStyle w:val="Heading5"/>
      </w:pPr>
      <w:r>
        <w:t>Pickup Range: 7.5 ft (2.3 m)</w:t>
      </w:r>
    </w:p>
    <w:p w14:paraId="6268B8BB" w14:textId="77777777" w:rsidR="00B44C13" w:rsidRDefault="00B44C13" w:rsidP="00B44C13"/>
    <w:p w14:paraId="6683B692" w14:textId="77777777" w:rsidR="00B44C13" w:rsidRDefault="00B44C13" w:rsidP="00B44C13">
      <w:pPr>
        <w:pStyle w:val="Heading4"/>
      </w:pPr>
      <w:r>
        <w:t>Audio</w:t>
      </w:r>
    </w:p>
    <w:p w14:paraId="65FFFAAB" w14:textId="77777777" w:rsidR="00B44C13" w:rsidRDefault="00B44C13" w:rsidP="00B44C13"/>
    <w:p w14:paraId="28406716" w14:textId="77777777" w:rsidR="00B44C13" w:rsidRDefault="00B44C13" w:rsidP="00B44C13">
      <w:pPr>
        <w:pStyle w:val="Heading5"/>
      </w:pPr>
      <w:r>
        <w:t xml:space="preserve">DSP </w:t>
      </w:r>
    </w:p>
    <w:p w14:paraId="49BF7F39" w14:textId="77777777" w:rsidR="00B44C13" w:rsidRPr="00881FB0" w:rsidRDefault="00B44C13" w:rsidP="00B44C13"/>
    <w:p w14:paraId="52808B71" w14:textId="1DFD33AD" w:rsidR="00B44C13" w:rsidRDefault="00D74514" w:rsidP="00B44C13">
      <w:pPr>
        <w:pStyle w:val="Heading6"/>
      </w:pPr>
      <w:r>
        <w:t>A</w:t>
      </w:r>
      <w:r w:rsidR="00B44C13">
        <w:t>utomatic gain control</w:t>
      </w:r>
      <w:r w:rsidR="00977C57">
        <w:t xml:space="preserve"> and</w:t>
      </w:r>
      <w:r w:rsidR="00B44C13">
        <w:t xml:space="preserve"> dynamic noise suppression</w:t>
      </w:r>
    </w:p>
    <w:p w14:paraId="287250CF" w14:textId="77777777" w:rsidR="00B44C13" w:rsidRDefault="00B44C13" w:rsidP="00B44C13"/>
    <w:p w14:paraId="4492D81C" w14:textId="77777777" w:rsidR="00B44C13" w:rsidRDefault="00B44C13" w:rsidP="00B44C13">
      <w:pPr>
        <w:pStyle w:val="Heading6"/>
      </w:pPr>
      <w:r>
        <w:t>Full-duplex IEEE 1329 Type 1 compliant</w:t>
      </w:r>
    </w:p>
    <w:p w14:paraId="50798BE1" w14:textId="77777777" w:rsidR="00B44C13" w:rsidRDefault="00B44C13" w:rsidP="00B44C13"/>
    <w:p w14:paraId="61F80B2E" w14:textId="77777777" w:rsidR="00B44C13" w:rsidRDefault="00B44C13" w:rsidP="00B44C13">
      <w:pPr>
        <w:pStyle w:val="Heading4"/>
      </w:pPr>
      <w:r>
        <w:t>Connectors</w:t>
      </w:r>
    </w:p>
    <w:p w14:paraId="03D1D8C1" w14:textId="77777777" w:rsidR="00B44C13" w:rsidRDefault="00B44C13" w:rsidP="00B44C13"/>
    <w:p w14:paraId="24750CF4" w14:textId="77777777" w:rsidR="00B44C13" w:rsidRDefault="00B44C13" w:rsidP="00B44C13">
      <w:pPr>
        <w:pStyle w:val="Heading5"/>
      </w:pPr>
      <w:r>
        <w:lastRenderedPageBreak/>
        <w:t>LAN 1 (PoE+)</w:t>
      </w:r>
    </w:p>
    <w:p w14:paraId="397E9FE4" w14:textId="77777777" w:rsidR="00B44C13" w:rsidRDefault="00B44C13" w:rsidP="00B44C13"/>
    <w:p w14:paraId="49C8D0F5" w14:textId="77777777" w:rsidR="00B44C13" w:rsidRDefault="00B44C13" w:rsidP="00B44C13">
      <w:pPr>
        <w:pStyle w:val="Heading6"/>
      </w:pPr>
      <w:r>
        <w:t>(1) 8-pin RJ45 connector, female</w:t>
      </w:r>
    </w:p>
    <w:p w14:paraId="38052CC2" w14:textId="77777777" w:rsidR="00B44C13" w:rsidRDefault="00B44C13" w:rsidP="00B44C13"/>
    <w:p w14:paraId="3992DB94" w14:textId="77777777" w:rsidR="00B44C13" w:rsidRDefault="00B44C13" w:rsidP="00B44C13">
      <w:pPr>
        <w:pStyle w:val="Heading6"/>
      </w:pPr>
      <w:r>
        <w:t>100BASE-TX/1000BASE-T Ethernet port</w:t>
      </w:r>
    </w:p>
    <w:p w14:paraId="51FE9315" w14:textId="77777777" w:rsidR="00B44C13" w:rsidRDefault="00B44C13" w:rsidP="00B44C13"/>
    <w:p w14:paraId="2E5D700F" w14:textId="73FF9A47" w:rsidR="00B44C13" w:rsidRDefault="00B44C13" w:rsidP="00B44C13">
      <w:pPr>
        <w:pStyle w:val="Heading6"/>
      </w:pPr>
      <w:r>
        <w:t>IEEE 802.3a</w:t>
      </w:r>
      <w:r w:rsidR="00296A62">
        <w:t>f</w:t>
      </w:r>
      <w:r>
        <w:t xml:space="preserve"> Type </w:t>
      </w:r>
      <w:r w:rsidR="002F080B">
        <w:t>1</w:t>
      </w:r>
      <w:r>
        <w:t xml:space="preserve"> PoE Class </w:t>
      </w:r>
      <w:r w:rsidR="00C961D2">
        <w:t>0</w:t>
      </w:r>
      <w:r>
        <w:t xml:space="preserve"> (</w:t>
      </w:r>
      <w:r w:rsidR="00BA7F2C">
        <w:t>12.95</w:t>
      </w:r>
      <w:r>
        <w:t xml:space="preserve"> W) compliant</w:t>
      </w:r>
    </w:p>
    <w:p w14:paraId="51A0CAB6" w14:textId="77777777" w:rsidR="00B44C13" w:rsidRDefault="00B44C13" w:rsidP="00B44C13"/>
    <w:p w14:paraId="208D8B1A" w14:textId="5A69D06B" w:rsidR="00B44C13" w:rsidRDefault="00B44C13" w:rsidP="00B44C13">
      <w:pPr>
        <w:pStyle w:val="Heading6"/>
      </w:pPr>
      <w:r>
        <w:t>Compatible with PoE compliant Ethernet switch or third-party PoE PSE</w:t>
      </w:r>
    </w:p>
    <w:p w14:paraId="711E15E5" w14:textId="77777777" w:rsidR="00B44C13" w:rsidRDefault="00B44C13" w:rsidP="00B44C13"/>
    <w:p w14:paraId="2A3AEDE6" w14:textId="77777777" w:rsidR="00B44C13" w:rsidRDefault="00B44C13" w:rsidP="00B44C13">
      <w:pPr>
        <w:pStyle w:val="Heading6"/>
      </w:pPr>
      <w:r>
        <w:t>Dedicated for Audio-over-IP traffic only</w:t>
      </w:r>
    </w:p>
    <w:p w14:paraId="31C56633" w14:textId="77777777" w:rsidR="00B44C13" w:rsidRDefault="00B44C13" w:rsidP="00B44C13"/>
    <w:p w14:paraId="7CEE7D9A" w14:textId="77777777" w:rsidR="00B44C13" w:rsidRDefault="00B44C13" w:rsidP="00B44C13">
      <w:pPr>
        <w:pStyle w:val="Heading4"/>
      </w:pPr>
      <w:r>
        <w:t>Controls and Indicators</w:t>
      </w:r>
    </w:p>
    <w:p w14:paraId="64557D4C" w14:textId="77777777" w:rsidR="00B44C13" w:rsidRDefault="00B44C13" w:rsidP="00B44C13"/>
    <w:p w14:paraId="3EB4AC4B" w14:textId="77777777" w:rsidR="00B44C13" w:rsidRDefault="00B44C13" w:rsidP="00B44C13">
      <w:pPr>
        <w:pStyle w:val="Heading5"/>
      </w:pPr>
      <w:r>
        <w:t>Mic Mute</w:t>
      </w:r>
    </w:p>
    <w:p w14:paraId="3442915D" w14:textId="77777777" w:rsidR="00B44C13" w:rsidRDefault="00B44C13" w:rsidP="00B44C13"/>
    <w:p w14:paraId="78CF67A3" w14:textId="77777777" w:rsidR="00B44C13" w:rsidRDefault="00B44C13" w:rsidP="00B44C13">
      <w:pPr>
        <w:pStyle w:val="Heading6"/>
      </w:pPr>
      <w:r>
        <w:t>(1) Button, capacitive, backlit, mutes or unmutes internal microphone</w:t>
      </w:r>
    </w:p>
    <w:p w14:paraId="47C7C3A9" w14:textId="77777777" w:rsidR="00B44C13" w:rsidRDefault="00B44C13" w:rsidP="00B44C13"/>
    <w:p w14:paraId="55AA1684" w14:textId="77777777" w:rsidR="00B44C13" w:rsidRDefault="00B44C13" w:rsidP="00B44C13">
      <w:pPr>
        <w:pStyle w:val="Heading6"/>
      </w:pPr>
      <w:r w:rsidRPr="004C7485">
        <w:t>(1) Bicolor red/green LED, indicates whether microphone is muted or unmuted</w:t>
      </w:r>
    </w:p>
    <w:p w14:paraId="23C2B2F0" w14:textId="77777777" w:rsidR="00B44C13" w:rsidRDefault="00B44C13" w:rsidP="00B44C13"/>
    <w:p w14:paraId="7F5757BC" w14:textId="77777777" w:rsidR="00B44C13" w:rsidRDefault="00B44C13" w:rsidP="00B44C13">
      <w:pPr>
        <w:pStyle w:val="Heading5"/>
      </w:pPr>
      <w:r>
        <w:t>Status Ring</w:t>
      </w:r>
    </w:p>
    <w:p w14:paraId="54CDC121" w14:textId="77777777" w:rsidR="00B44C13" w:rsidRDefault="00B44C13" w:rsidP="00B44C13"/>
    <w:p w14:paraId="7476F650" w14:textId="77777777" w:rsidR="00B44C13" w:rsidRDefault="00B44C13" w:rsidP="00B44C13">
      <w:pPr>
        <w:pStyle w:val="Heading6"/>
      </w:pPr>
      <w:r>
        <w:t>(1) Multicolor LED ring on top panel, indicates status conditions such as pairing, updating, or errors</w:t>
      </w:r>
    </w:p>
    <w:p w14:paraId="12D44769" w14:textId="77777777" w:rsidR="00B44C13" w:rsidRDefault="00B44C13" w:rsidP="00B44C13"/>
    <w:p w14:paraId="74C453CB" w14:textId="77777777" w:rsidR="00B44C13" w:rsidRDefault="00B44C13" w:rsidP="00B44C13">
      <w:pPr>
        <w:pStyle w:val="Heading5"/>
      </w:pPr>
      <w:r>
        <w:t>RESET</w:t>
      </w:r>
    </w:p>
    <w:p w14:paraId="2ACF8BFB" w14:textId="77777777" w:rsidR="00B44C13" w:rsidRDefault="00B44C13" w:rsidP="00B44C13"/>
    <w:p w14:paraId="7739F220" w14:textId="77777777" w:rsidR="00B44C13" w:rsidRPr="00B62E1F" w:rsidRDefault="00B44C13" w:rsidP="00B44C13">
      <w:pPr>
        <w:pStyle w:val="Heading6"/>
      </w:pPr>
      <w:r w:rsidRPr="00B62E1F">
        <w:t>(1) Push button: Pressing and holding the RESET button for 15 seconds with power supplied clears network settings and restores the default DHCP mode</w:t>
      </w:r>
    </w:p>
    <w:p w14:paraId="050A9C95" w14:textId="77777777" w:rsidR="00B44C13" w:rsidRDefault="00B44C13" w:rsidP="00B44C13">
      <w:pPr>
        <w:pStyle w:val="Notes"/>
      </w:pPr>
    </w:p>
    <w:p w14:paraId="0325A36D" w14:textId="77777777" w:rsidR="00B44C13" w:rsidRDefault="00B44C13" w:rsidP="00B44C13">
      <w:pPr>
        <w:pStyle w:val="Notes"/>
      </w:pPr>
      <w:r>
        <w:t>Specifier Note:</w:t>
      </w:r>
    </w:p>
    <w:p w14:paraId="55FB2EEA" w14:textId="77777777" w:rsidR="00B44C13" w:rsidRDefault="00B44C13" w:rsidP="00B44C13">
      <w:pPr>
        <w:rPr>
          <w:rFonts w:ascii="Calibri" w:eastAsia="Calibri" w:hAnsi="Calibri" w:cs="Calibri"/>
          <w:i/>
          <w:color w:val="FF0000"/>
          <w:sz w:val="20"/>
          <w:szCs w:val="20"/>
        </w:rPr>
      </w:pPr>
      <w:r>
        <w:rPr>
          <w:rFonts w:ascii="Calibri" w:eastAsia="Calibri" w:hAnsi="Calibri" w:cs="Calibri"/>
          <w:i/>
          <w:color w:val="FF0000"/>
          <w:sz w:val="20"/>
          <w:szCs w:val="20"/>
        </w:rPr>
        <w:t xml:space="preserve">To perform a </w:t>
      </w:r>
      <w:proofErr w:type="gramStart"/>
      <w:r>
        <w:rPr>
          <w:rFonts w:ascii="Calibri" w:eastAsia="Calibri" w:hAnsi="Calibri" w:cs="Calibri"/>
          <w:i/>
          <w:color w:val="FF0000"/>
          <w:sz w:val="20"/>
          <w:szCs w:val="20"/>
        </w:rPr>
        <w:t>factory</w:t>
      </w:r>
      <w:proofErr w:type="gramEnd"/>
      <w:r>
        <w:rPr>
          <w:rFonts w:ascii="Calibri" w:eastAsia="Calibri" w:hAnsi="Calibri" w:cs="Calibri"/>
          <w:i/>
          <w:color w:val="FF0000"/>
          <w:sz w:val="20"/>
          <w:szCs w:val="20"/>
        </w:rPr>
        <w:t xml:space="preserve"> restore, press and hold the RESET button with power disconnected, then connect the power supply and continue to hold the RESET button for 30 seconds</w:t>
      </w:r>
    </w:p>
    <w:p w14:paraId="2043A832" w14:textId="77777777" w:rsidR="00B44C13" w:rsidRPr="00C2112D" w:rsidRDefault="00B44C13" w:rsidP="00B44C13"/>
    <w:p w14:paraId="5E9840D5" w14:textId="77777777" w:rsidR="00B44C13" w:rsidRPr="00BB4347" w:rsidRDefault="00B44C13" w:rsidP="00B44C13">
      <w:pPr>
        <w:pStyle w:val="Heading4"/>
      </w:pPr>
      <w:r>
        <w:t>Power</w:t>
      </w:r>
    </w:p>
    <w:p w14:paraId="11FC0DD6" w14:textId="77777777" w:rsidR="00B44C13" w:rsidRDefault="00B44C13" w:rsidP="00B44C13"/>
    <w:p w14:paraId="0DAB9826" w14:textId="7BC888DC" w:rsidR="00B44C13" w:rsidRDefault="00B44C13" w:rsidP="00B44C13">
      <w:pPr>
        <w:pStyle w:val="Heading5"/>
      </w:pPr>
      <w:r>
        <w:t>PoE</w:t>
      </w:r>
    </w:p>
    <w:p w14:paraId="0AF88F46" w14:textId="77777777" w:rsidR="00B44C13" w:rsidRDefault="00B44C13" w:rsidP="00B44C13"/>
    <w:p w14:paraId="7C9D1D02" w14:textId="470DB351" w:rsidR="00B44C13" w:rsidRDefault="00B44C13" w:rsidP="00B44C13">
      <w:pPr>
        <w:pStyle w:val="Heading6"/>
      </w:pPr>
      <w:r>
        <w:t>IEEE 802.3a</w:t>
      </w:r>
      <w:r w:rsidR="00F1274C">
        <w:t>f</w:t>
      </w:r>
      <w:r>
        <w:t xml:space="preserve"> Class </w:t>
      </w:r>
      <w:r w:rsidR="00885591">
        <w:t>0</w:t>
      </w:r>
      <w:r>
        <w:t xml:space="preserve"> (</w:t>
      </w:r>
      <w:r w:rsidR="00885591">
        <w:t>12.95</w:t>
      </w:r>
      <w:r>
        <w:t xml:space="preserve"> W) compliant</w:t>
      </w:r>
    </w:p>
    <w:p w14:paraId="326ED8DA" w14:textId="77777777" w:rsidR="00B44C13" w:rsidRDefault="00B44C13" w:rsidP="00B44C13"/>
    <w:p w14:paraId="6181F83D" w14:textId="0468B15F" w:rsidR="00B44C13" w:rsidRPr="00A94E30" w:rsidRDefault="00B44C13" w:rsidP="00B44C13">
      <w:pPr>
        <w:pStyle w:val="Heading6"/>
      </w:pPr>
      <w:r w:rsidRPr="00A94E30">
        <w:t>Compatible with IEEE 802.3a</w:t>
      </w:r>
      <w:r w:rsidR="00192EA7">
        <w:t>f</w:t>
      </w:r>
      <w:r w:rsidRPr="00A94E30">
        <w:t xml:space="preserve"> compliant Ethernet switch or third-party PoE compliant PSE</w:t>
      </w:r>
    </w:p>
    <w:p w14:paraId="521D1C38" w14:textId="77777777" w:rsidR="00B44C13" w:rsidRPr="00E87D29" w:rsidRDefault="00B44C13" w:rsidP="00B44C13"/>
    <w:p w14:paraId="41D064F0" w14:textId="77777777" w:rsidR="00B44C13" w:rsidRDefault="00B44C13" w:rsidP="00B44C13">
      <w:pPr>
        <w:pStyle w:val="Heading3"/>
      </w:pPr>
      <w:bookmarkStart w:id="19" w:name="_Toc238564338"/>
      <w:r>
        <w:t>Compliance</w:t>
      </w:r>
      <w:bookmarkEnd w:id="19"/>
    </w:p>
    <w:p w14:paraId="72BD27CC" w14:textId="77777777" w:rsidR="00B44C13" w:rsidRDefault="00B44C13" w:rsidP="00B44C13"/>
    <w:p w14:paraId="5DACAA6E" w14:textId="0401A2AC" w:rsidR="00B44C13" w:rsidRPr="00B44C13" w:rsidRDefault="00B44C13" w:rsidP="00B44C13">
      <w:pPr>
        <w:pStyle w:val="Heading4"/>
      </w:pPr>
      <w:r w:rsidRPr="00B44C13">
        <w:t>Regulatory Model: M20243900</w:t>
      </w:r>
      <w:r w:rsidR="00877562">
        <w:t>1</w:t>
      </w:r>
    </w:p>
    <w:p w14:paraId="178D89E2" w14:textId="77777777" w:rsidR="00B44C13" w:rsidRPr="00B44C13" w:rsidRDefault="00B44C13" w:rsidP="00B44C13"/>
    <w:p w14:paraId="348B74F9" w14:textId="77777777" w:rsidR="00AB3CEF" w:rsidRDefault="00AB3CEF">
      <w:pPr>
        <w:rPr>
          <w:sz w:val="20"/>
          <w:szCs w:val="20"/>
        </w:rPr>
      </w:pPr>
    </w:p>
    <w:p w14:paraId="7316B1C6" w14:textId="77777777" w:rsidR="00EC4424" w:rsidRDefault="008C518E">
      <w:pPr>
        <w:pStyle w:val="Heading1"/>
      </w:pPr>
      <w:bookmarkStart w:id="20" w:name="EXECUTION"/>
      <w:bookmarkStart w:id="21" w:name="BKM_7E2B3D9C_953B_4FEF_826D_B601B4E1B40D"/>
      <w:bookmarkStart w:id="22" w:name="_Toc238564339"/>
      <w:r>
        <w:t>EXECUTION</w:t>
      </w:r>
      <w:bookmarkEnd w:id="22"/>
    </w:p>
    <w:p w14:paraId="48AF0126" w14:textId="77777777" w:rsidR="00EC4424" w:rsidRDefault="008C518E">
      <w:pPr>
        <w:pStyle w:val="Notes"/>
      </w:pPr>
      <w:r>
        <w:t xml:space="preserve">NOT USED in this Guide Specification.  Specifier shall Specify PART 3 On-Site work as needed.  </w:t>
      </w:r>
      <w:bookmarkEnd w:id="20"/>
      <w:bookmarkEnd w:id="21"/>
    </w:p>
    <w:p w14:paraId="7CCBF155" w14:textId="77777777" w:rsidR="00EC4424" w:rsidRDefault="00EC4424">
      <w:pPr>
        <w:rPr>
          <w:sz w:val="20"/>
          <w:szCs w:val="20"/>
        </w:rPr>
      </w:pPr>
    </w:p>
    <w:p w14:paraId="36F6449D" w14:textId="77777777" w:rsidR="00EC4424" w:rsidRDefault="008C518E">
      <w:pPr>
        <w:pStyle w:val="Heading1"/>
      </w:pPr>
      <w:bookmarkStart w:id="23" w:name="APPENDICES"/>
      <w:bookmarkStart w:id="24" w:name="BKM_08B23EF2_4F9C_451D_AA69_3EA46EE15673"/>
      <w:bookmarkStart w:id="25" w:name="_Toc238564340"/>
      <w:r>
        <w:t>APPENDICES</w:t>
      </w:r>
      <w:bookmarkEnd w:id="25"/>
    </w:p>
    <w:p w14:paraId="0E82C617" w14:textId="77777777" w:rsidR="00EC4424" w:rsidRDefault="00EC4424">
      <w:pPr>
        <w:rPr>
          <w:sz w:val="20"/>
          <w:szCs w:val="20"/>
        </w:rPr>
      </w:pPr>
    </w:p>
    <w:p w14:paraId="49F60AFD" w14:textId="77777777" w:rsidR="00EC4424" w:rsidRDefault="008C518E">
      <w:pPr>
        <w:pStyle w:val="Heading2"/>
      </w:pPr>
      <w:bookmarkStart w:id="26" w:name="SPECIFIED_PRODUCTS"/>
      <w:bookmarkStart w:id="27" w:name="BKM_E9595C4E_93E4_4B58_A95C_2136E6985A27"/>
      <w:bookmarkStart w:id="28" w:name="_Toc238564341"/>
      <w:r>
        <w:t>SPECIFIED PRODUCTS</w:t>
      </w:r>
      <w:bookmarkEnd w:id="28"/>
    </w:p>
    <w:p w14:paraId="7F10734F" w14:textId="77777777" w:rsidR="00EC4424" w:rsidRDefault="008C518E">
      <w:pPr>
        <w:pStyle w:val="Notes"/>
      </w:pPr>
      <w:r>
        <w:t xml:space="preserve">Specifier Note: This Article includes Crestron products specified in this Guide Specification document.  This Article is for reference only and should not be required in actual project manual unless included in an overall system equipment list.  </w:t>
      </w:r>
    </w:p>
    <w:p w14:paraId="35249104" w14:textId="77777777" w:rsidR="00EC4424" w:rsidRDefault="00EC4424">
      <w:pPr>
        <w:rPr>
          <w:sz w:val="20"/>
          <w:szCs w:val="20"/>
        </w:rPr>
      </w:pPr>
    </w:p>
    <w:p w14:paraId="5025AB52" w14:textId="5715D203" w:rsidR="00EC4424" w:rsidRDefault="00C44E19" w:rsidP="00A00DDA">
      <w:pPr>
        <w:pStyle w:val="Heading3"/>
      </w:pPr>
      <w:bookmarkStart w:id="29" w:name="BKM_4DE587C1_011E_4E7B_B117_643E090C175B"/>
      <w:bookmarkStart w:id="30" w:name="_Toc238564342"/>
      <w:r>
        <w:t xml:space="preserve">Crestron </w:t>
      </w:r>
      <w:bookmarkEnd w:id="2"/>
      <w:bookmarkEnd w:id="3"/>
      <w:bookmarkEnd w:id="23"/>
      <w:bookmarkEnd w:id="24"/>
      <w:bookmarkEnd w:id="26"/>
      <w:bookmarkEnd w:id="27"/>
      <w:bookmarkEnd w:id="29"/>
      <w:r w:rsidR="00B64907">
        <w:t>DM-NAX-POD-MIC-SPK</w:t>
      </w:r>
      <w:bookmarkEnd w:id="30"/>
    </w:p>
    <w:p w14:paraId="1B54D80D" w14:textId="77777777" w:rsidR="001164B2" w:rsidRDefault="001164B2" w:rsidP="001164B2"/>
    <w:p w14:paraId="60A6F397" w14:textId="13270DA4" w:rsidR="001164B2" w:rsidRPr="001164B2" w:rsidRDefault="001164B2" w:rsidP="001164B2">
      <w:pPr>
        <w:pStyle w:val="Heading3"/>
      </w:pPr>
      <w:bookmarkStart w:id="31" w:name="_Toc238564343"/>
      <w:r>
        <w:t>Crestron DM-NAX-POD-MIC</w:t>
      </w:r>
      <w:bookmarkEnd w:id="31"/>
    </w:p>
    <w:sectPr w:rsidR="001164B2" w:rsidRPr="001164B2">
      <w:headerReference w:type="default" r:id="rId8"/>
      <w:footerReference w:type="default" r:id="rId9"/>
      <w:pgSz w:w="12240" w:h="15840"/>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2B5A7" w14:textId="77777777" w:rsidR="00164847" w:rsidRDefault="00164847">
      <w:r>
        <w:separator/>
      </w:r>
    </w:p>
  </w:endnote>
  <w:endnote w:type="continuationSeparator" w:id="0">
    <w:p w14:paraId="6F900C39" w14:textId="77777777" w:rsidR="00164847" w:rsidRDefault="00164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altName w:val="Arial"/>
    <w:charset w:val="00"/>
    <w:family w:val="swiss"/>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5D5BD" w14:textId="77777777" w:rsidR="00EC4424" w:rsidRDefault="008C518E">
    <w:pPr>
      <w:pStyle w:val="Footer"/>
      <w:pBdr>
        <w:top w:val="single" w:sz="0" w:space="1" w:color="auto"/>
      </w:pBdr>
      <w:spacing w:before="20"/>
    </w:pPr>
    <w:r>
      <w:t xml:space="preserve">Page </w:t>
    </w:r>
    <w:r>
      <w:fldChar w:fldCharType="begin"/>
    </w:r>
    <w:r>
      <w:instrText xml:space="preserve">PAGE </w:instrText>
    </w:r>
    <w:r>
      <w:fldChar w:fldCharType="separate"/>
    </w:r>
    <w:r>
      <w:t>1</w:t>
    </w:r>
    <w:r>
      <w:fldChar w:fldCharType="end"/>
    </w:r>
    <w:r>
      <w:t xml:space="preserve"> of </w:t>
    </w:r>
    <w:r>
      <w:fldChar w:fldCharType="begin"/>
    </w:r>
    <w:r>
      <w:instrText xml:space="preserve">NUMPAGES </w:instrText>
    </w:r>
    <w:r>
      <w:fldChar w:fldCharType="separate"/>
    </w:r>
    <w:r>
      <w:t>5</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1F038" w14:textId="77777777" w:rsidR="00164847" w:rsidRDefault="00164847">
      <w:r>
        <w:separator/>
      </w:r>
    </w:p>
  </w:footnote>
  <w:footnote w:type="continuationSeparator" w:id="0">
    <w:p w14:paraId="45C56E55" w14:textId="77777777" w:rsidR="00164847" w:rsidRDefault="00164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C7CAC" w14:textId="77777777" w:rsidR="00EC4424" w:rsidRDefault="008C518E">
    <w:pPr>
      <w:pStyle w:val="Header"/>
      <w:pBdr>
        <w:bottom w:val="single" w:sz="0" w:space="1" w:color="auto"/>
      </w:pBdr>
      <w:tabs>
        <w:tab w:val="right" w:pos="9720"/>
      </w:tabs>
      <w:spacing w:after="20"/>
    </w:pPr>
    <w:r>
      <w:t>DIVISION 27</w:t>
    </w:r>
    <w:r>
      <w:tab/>
      <w:t>27 41 16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DEF86534"/>
    <w:name w:val="Heading for numbering"/>
    <w:lvl w:ilvl="0">
      <w:start w:val="1"/>
      <w:numFmt w:val="decimal"/>
      <w:pStyle w:val="Heading1"/>
      <w:lvlText w:val="%1"/>
      <w:lvlJc w:val="left"/>
      <w:rPr>
        <w:rFonts w:ascii="Calibri" w:eastAsia="Calibri" w:hAnsi="Calibri" w:cs="Calibri"/>
        <w:sz w:val="24"/>
        <w:szCs w:val="24"/>
      </w:rPr>
    </w:lvl>
    <w:lvl w:ilvl="1">
      <w:start w:val="1"/>
      <w:numFmt w:val="decimal"/>
      <w:pStyle w:val="Heading2"/>
      <w:lvlText w:val="%1.%2"/>
      <w:lvlJc w:val="left"/>
      <w:rPr>
        <w:rFonts w:ascii="Calibri" w:eastAsia="Calibri" w:hAnsi="Calibri" w:cs="Calibri"/>
        <w:sz w:val="20"/>
        <w:szCs w:val="20"/>
      </w:rPr>
    </w:lvl>
    <w:lvl w:ilvl="2">
      <w:start w:val="1"/>
      <w:numFmt w:val="decimal"/>
      <w:pStyle w:val="Heading3"/>
      <w:lvlText w:val="%1.%2.%3"/>
      <w:lvlJc w:val="left"/>
      <w:rPr>
        <w:rFonts w:ascii="Calibri" w:eastAsia="Calibri" w:hAnsi="Calibri" w:cs="Calibri"/>
        <w:sz w:val="20"/>
        <w:szCs w:val="20"/>
      </w:rPr>
    </w:lvl>
    <w:lvl w:ilvl="3">
      <w:start w:val="1"/>
      <w:numFmt w:val="decimal"/>
      <w:pStyle w:val="Heading4"/>
      <w:lvlText w:val="%1.%2.%3.%4"/>
      <w:lvlJc w:val="left"/>
      <w:rPr>
        <w:rFonts w:ascii="Calibri" w:eastAsia="Calibri" w:hAnsi="Calibri" w:cs="Calibri"/>
        <w:sz w:val="20"/>
        <w:szCs w:val="20"/>
      </w:rPr>
    </w:lvl>
    <w:lvl w:ilvl="4">
      <w:start w:val="1"/>
      <w:numFmt w:val="decimal"/>
      <w:pStyle w:val="Heading5"/>
      <w:lvlText w:val="%1.%2.%3.%4.%5"/>
      <w:lvlJc w:val="left"/>
      <w:rPr>
        <w:rFonts w:ascii="Calibri" w:eastAsia="Calibri" w:hAnsi="Calibri" w:cs="Calibri"/>
        <w:sz w:val="20"/>
        <w:szCs w:val="20"/>
      </w:rPr>
    </w:lvl>
    <w:lvl w:ilvl="5">
      <w:start w:val="1"/>
      <w:numFmt w:val="decimal"/>
      <w:pStyle w:val="Heading6"/>
      <w:lvlText w:val="%1.%2.%3.%4.%5.%6"/>
      <w:lvlJc w:val="left"/>
      <w:rPr>
        <w:rFonts w:ascii="Calibri" w:eastAsia="Calibri" w:hAnsi="Calibri" w:cs="Calibri"/>
        <w:sz w:val="20"/>
        <w:szCs w:val="20"/>
      </w:rPr>
    </w:lvl>
    <w:lvl w:ilvl="6">
      <w:start w:val="1"/>
      <w:numFmt w:val="decimal"/>
      <w:pStyle w:val="Heading7"/>
      <w:lvlText w:val="%1.%2.%3.%4.%5.%6.%7"/>
      <w:lvlJc w:val="left"/>
      <w:rPr>
        <w:rFonts w:ascii="Calibri" w:eastAsia="Calibri" w:hAnsi="Calibri" w:cs="Calibri"/>
        <w:sz w:val="20"/>
        <w:szCs w:val="20"/>
      </w:rPr>
    </w:lvl>
    <w:lvl w:ilvl="7">
      <w:start w:val="1"/>
      <w:numFmt w:val="decimal"/>
      <w:pStyle w:val="Heading8"/>
      <w:lvlText w:val="%1.%2.%3.%4.%5.%6.%7.%8"/>
      <w:lvlJc w:val="left"/>
    </w:lvl>
    <w:lvl w:ilvl="8">
      <w:start w:val="1"/>
      <w:numFmt w:val="decimal"/>
      <w:pStyle w:val="Heading9"/>
      <w:lvlText w:val="%1.%2.%3.%4.%5.%6.%7.%8.%9"/>
      <w:lvlJc w:val="left"/>
    </w:lvl>
  </w:abstractNum>
  <w:abstractNum w:abstractNumId="1" w15:restartNumberingAfterBreak="0">
    <w:nsid w:val="0ABCDEF1"/>
    <w:multiLevelType w:val="singleLevel"/>
    <w:tmpl w:val="78BC3DB6"/>
    <w:name w:val="TerOld1"/>
    <w:lvl w:ilvl="0">
      <w:numFmt w:val="decimal"/>
      <w:lvlText w:val="%1"/>
      <w:lvlJc w:val="left"/>
    </w:lvl>
  </w:abstractNum>
  <w:abstractNum w:abstractNumId="2" w15:restartNumberingAfterBreak="0">
    <w:nsid w:val="0ABCDEF2"/>
    <w:multiLevelType w:val="singleLevel"/>
    <w:tmpl w:val="A2449E7E"/>
    <w:name w:val="TerOld2"/>
    <w:lvl w:ilvl="0">
      <w:numFmt w:val="decimal"/>
      <w:lvlText w:val="%1"/>
      <w:lvlJc w:val="left"/>
    </w:lvl>
  </w:abstractNum>
  <w:abstractNum w:abstractNumId="3" w15:restartNumberingAfterBreak="0">
    <w:nsid w:val="0ABCDEF3"/>
    <w:multiLevelType w:val="singleLevel"/>
    <w:tmpl w:val="7BA021FC"/>
    <w:name w:val="TerOld3"/>
    <w:lvl w:ilvl="0">
      <w:numFmt w:val="decimal"/>
      <w:lvlText w:val="%1"/>
      <w:lvlJc w:val="left"/>
    </w:lvl>
  </w:abstractNum>
  <w:abstractNum w:abstractNumId="4" w15:restartNumberingAfterBreak="0">
    <w:nsid w:val="0ABCDEF4"/>
    <w:multiLevelType w:val="singleLevel"/>
    <w:tmpl w:val="A7248A8A"/>
    <w:name w:val="TerOld4"/>
    <w:lvl w:ilvl="0">
      <w:numFmt w:val="decimal"/>
      <w:lvlText w:val="%1"/>
      <w:lvlJc w:val="left"/>
    </w:lvl>
  </w:abstractNum>
  <w:abstractNum w:abstractNumId="5" w15:restartNumberingAfterBreak="0">
    <w:nsid w:val="0ABCDEF5"/>
    <w:multiLevelType w:val="singleLevel"/>
    <w:tmpl w:val="4094E444"/>
    <w:name w:val="TerOld5"/>
    <w:lvl w:ilvl="0">
      <w:numFmt w:val="decimal"/>
      <w:lvlText w:val="%1"/>
      <w:lvlJc w:val="left"/>
    </w:lvl>
  </w:abstractNum>
  <w:abstractNum w:abstractNumId="6" w15:restartNumberingAfterBreak="0">
    <w:nsid w:val="0ABCDEF6"/>
    <w:multiLevelType w:val="singleLevel"/>
    <w:tmpl w:val="913294B6"/>
    <w:name w:val="TerOld6"/>
    <w:lvl w:ilvl="0">
      <w:numFmt w:val="decimal"/>
      <w:lvlText w:val="%1"/>
      <w:lvlJc w:val="left"/>
    </w:lvl>
  </w:abstractNum>
  <w:abstractNum w:abstractNumId="7" w15:restartNumberingAfterBreak="0">
    <w:nsid w:val="0ABCDEF7"/>
    <w:multiLevelType w:val="singleLevel"/>
    <w:tmpl w:val="CAE08B50"/>
    <w:name w:val="TerOld7"/>
    <w:lvl w:ilvl="0">
      <w:numFmt w:val="decimal"/>
      <w:lvlText w:val="%1"/>
      <w:lvlJc w:val="left"/>
    </w:lvl>
  </w:abstractNum>
  <w:abstractNum w:abstractNumId="8" w15:restartNumberingAfterBreak="0">
    <w:nsid w:val="0ABCDEF8"/>
    <w:multiLevelType w:val="singleLevel"/>
    <w:tmpl w:val="A2C62290"/>
    <w:name w:val="TerOld8"/>
    <w:lvl w:ilvl="0">
      <w:numFmt w:val="decimal"/>
      <w:lvlText w:val="%1"/>
      <w:lvlJc w:val="left"/>
    </w:lvl>
  </w:abstractNum>
  <w:abstractNum w:abstractNumId="9" w15:restartNumberingAfterBreak="0">
    <w:nsid w:val="0ABCDEF9"/>
    <w:multiLevelType w:val="singleLevel"/>
    <w:tmpl w:val="76A627D2"/>
    <w:name w:val="TerOld9"/>
    <w:lvl w:ilvl="0">
      <w:numFmt w:val="decimal"/>
      <w:lvlText w:val="%1"/>
      <w:lvlJc w:val="left"/>
    </w:lvl>
  </w:abstractNum>
  <w:num w:numId="1" w16cid:durableId="1212694072">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2" w16cid:durableId="759524242">
    <w:abstractNumId w:val="1"/>
  </w:num>
  <w:num w:numId="3" w16cid:durableId="1422525362">
    <w:abstractNumId w:val="2"/>
  </w:num>
  <w:num w:numId="4" w16cid:durableId="953101961">
    <w:abstractNumId w:val="3"/>
  </w:num>
  <w:num w:numId="5" w16cid:durableId="995766328">
    <w:abstractNumId w:val="4"/>
  </w:num>
  <w:num w:numId="6" w16cid:durableId="1420368761">
    <w:abstractNumId w:val="5"/>
  </w:num>
  <w:num w:numId="7" w16cid:durableId="836454733">
    <w:abstractNumId w:val="6"/>
  </w:num>
  <w:num w:numId="8" w16cid:durableId="1852260151">
    <w:abstractNumId w:val="7"/>
  </w:num>
  <w:num w:numId="9" w16cid:durableId="641350374">
    <w:abstractNumId w:val="8"/>
  </w:num>
  <w:num w:numId="10" w16cid:durableId="523639724">
    <w:abstractNumId w:val="9"/>
  </w:num>
  <w:num w:numId="11" w16cid:durableId="1870800087">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2" w16cid:durableId="442530164">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 w:numId="13" w16cid:durableId="1359087956">
    <w:abstractNumId w:val="0"/>
    <w:lvlOverride w:ilvl="0">
      <w:lvl w:ilvl="0">
        <w:start w:val="1"/>
        <w:numFmt w:val="decimal"/>
        <w:pStyle w:val="Heading1"/>
        <w:lvlText w:val="%1"/>
        <w:lvlJc w:val="left"/>
      </w:lvl>
    </w:lvlOverride>
    <w:lvlOverride w:ilvl="1">
      <w:lvl w:ilvl="1">
        <w:start w:val="1"/>
        <w:numFmt w:val="decimal"/>
        <w:pStyle w:val="Heading2"/>
        <w:lvlText w:val="%1.%2"/>
        <w:lvlJc w:val="left"/>
        <w:rPr>
          <w:rFonts w:ascii="Calibri" w:eastAsia="Calibri" w:hAnsi="Calibri" w:cs="Calibri"/>
          <w:sz w:val="20"/>
          <w:szCs w:val="20"/>
        </w:rPr>
      </w:lvl>
    </w:lvlOverride>
    <w:lvlOverride w:ilvl="2">
      <w:lvl w:ilvl="2">
        <w:start w:val="1"/>
        <w:numFmt w:val="decimal"/>
        <w:pStyle w:val="Heading3"/>
        <w:lvlText w:val="%1.%2.%3"/>
        <w:lvlJc w:val="left"/>
        <w:rPr>
          <w:rFonts w:ascii="Calibri" w:eastAsia="Calibri" w:hAnsi="Calibri" w:cs="Calibri"/>
          <w:sz w:val="20"/>
          <w:szCs w:val="20"/>
        </w:rPr>
      </w:lvl>
    </w:lvlOverride>
    <w:lvlOverride w:ilvl="3">
      <w:lvl w:ilvl="3">
        <w:start w:val="1"/>
        <w:numFmt w:val="decimal"/>
        <w:pStyle w:val="Heading4"/>
        <w:lvlText w:val="%1.%2.%3.%4"/>
        <w:lvlJc w:val="left"/>
        <w:rPr>
          <w:rFonts w:ascii="Calibri" w:eastAsia="Calibri" w:hAnsi="Calibri" w:cs="Calibri"/>
          <w:sz w:val="20"/>
          <w:szCs w:val="20"/>
        </w:rPr>
      </w:lvl>
    </w:lvlOverride>
    <w:lvlOverride w:ilvl="4">
      <w:lvl w:ilvl="4">
        <w:start w:val="1"/>
        <w:numFmt w:val="decimal"/>
        <w:pStyle w:val="Heading5"/>
        <w:lvlText w:val="%1.%2.%3.%4.%5"/>
        <w:lvlJc w:val="left"/>
        <w:rPr>
          <w:rFonts w:ascii="Calibri" w:eastAsia="Calibri" w:hAnsi="Calibri" w:cs="Calibri"/>
          <w:sz w:val="20"/>
          <w:szCs w:val="20"/>
        </w:rPr>
      </w:lvl>
    </w:lvlOverride>
    <w:lvlOverride w:ilvl="5">
      <w:lvl w:ilvl="5">
        <w:start w:val="1"/>
        <w:numFmt w:val="decimal"/>
        <w:pStyle w:val="Heading6"/>
        <w:lvlText w:val="%1.%2.%3.%4.%5.%6"/>
        <w:lvlJc w:val="left"/>
        <w:rPr>
          <w:rFonts w:ascii="Calibri" w:eastAsia="Calibri" w:hAnsi="Calibri" w:cs="Calibri"/>
          <w:sz w:val="20"/>
          <w:szCs w:val="20"/>
        </w:rPr>
      </w:lvl>
    </w:lvlOverride>
    <w:lvlOverride w:ilvl="6">
      <w:lvl w:ilvl="6">
        <w:start w:val="1"/>
        <w:numFmt w:val="decimal"/>
        <w:pStyle w:val="Heading7"/>
        <w:lvlText w:val="%1.%2.%3.%4.%5.%6.%7"/>
        <w:lvlJc w:val="left"/>
        <w:rPr>
          <w:rFonts w:ascii="Calibri" w:eastAsia="Calibri" w:hAnsi="Calibri" w:cs="Calibri"/>
          <w:sz w:val="20"/>
          <w:szCs w:val="20"/>
        </w:rPr>
      </w:lvl>
    </w:lvlOverride>
    <w:lvlOverride w:ilvl="7">
      <w:lvl w:ilvl="7">
        <w:start w:val="1"/>
        <w:numFmt w:val="decimal"/>
        <w:pStyle w:val="Heading8"/>
        <w:lvlText w:val="%1.%2.%3.%4.%5.%6.%7.%8"/>
        <w:lvlJc w:val="left"/>
      </w:lvl>
    </w:lvlOverride>
    <w:lvlOverride w:ilvl="8">
      <w:lvl w:ilvl="8">
        <w:start w:val="1"/>
        <w:numFmt w:val="decimal"/>
        <w:pStyle w:val="Heading9"/>
        <w:lvlText w:val="%1.%2.%3.%4.%5.%6.%7.%8.%9"/>
        <w:lvlJc w:val="left"/>
      </w:lvl>
    </w:lvlOverride>
  </w:num>
  <w:num w:numId="14" w16cid:durableId="956528811">
    <w:abstractNumId w:val="0"/>
    <w:lvlOverride w:ilvl="0">
      <w:startOverride w:val="1"/>
      <w:lvl w:ilvl="0">
        <w:start w:val="1"/>
        <w:numFmt w:val="decimal"/>
        <w:pStyle w:val="Heading1"/>
        <w:lvlText w:val="%1"/>
        <w:lvlJc w:val="left"/>
      </w:lvl>
    </w:lvlOverride>
    <w:lvlOverride w:ilvl="1">
      <w:startOverride w:val="1"/>
      <w:lvl w:ilvl="1">
        <w:start w:val="1"/>
        <w:numFmt w:val="decimal"/>
        <w:pStyle w:val="Heading2"/>
        <w:lvlText w:val="%1.%2"/>
        <w:lvlJc w:val="left"/>
        <w:rPr>
          <w:rFonts w:ascii="Calibri" w:eastAsia="Calibri" w:hAnsi="Calibri" w:cs="Calibri"/>
          <w:sz w:val="20"/>
          <w:szCs w:val="20"/>
        </w:rPr>
      </w:lvl>
    </w:lvlOverride>
    <w:lvlOverride w:ilvl="2">
      <w:startOverride w:val="1"/>
      <w:lvl w:ilvl="2">
        <w:start w:val="1"/>
        <w:numFmt w:val="decimal"/>
        <w:pStyle w:val="Heading3"/>
        <w:lvlText w:val="%1.%2.%3"/>
        <w:lvlJc w:val="left"/>
        <w:rPr>
          <w:rFonts w:ascii="Calibri" w:eastAsia="Calibri" w:hAnsi="Calibri" w:cs="Calibri"/>
          <w:sz w:val="20"/>
          <w:szCs w:val="20"/>
        </w:rPr>
      </w:lvl>
    </w:lvlOverride>
    <w:lvlOverride w:ilvl="3">
      <w:startOverride w:val="1"/>
      <w:lvl w:ilvl="3">
        <w:start w:val="1"/>
        <w:numFmt w:val="decimal"/>
        <w:pStyle w:val="Heading4"/>
        <w:lvlText w:val="%1.%2.%3.%4"/>
        <w:lvlJc w:val="left"/>
        <w:rPr>
          <w:rFonts w:ascii="Calibri" w:eastAsia="Calibri" w:hAnsi="Calibri" w:cs="Calibri"/>
          <w:sz w:val="20"/>
          <w:szCs w:val="20"/>
        </w:rPr>
      </w:lvl>
    </w:lvlOverride>
    <w:lvlOverride w:ilvl="4">
      <w:startOverride w:val="1"/>
      <w:lvl w:ilvl="4">
        <w:start w:val="1"/>
        <w:numFmt w:val="decimal"/>
        <w:pStyle w:val="Heading5"/>
        <w:lvlText w:val="%1.%2.%3.%4.%5"/>
        <w:lvlJc w:val="left"/>
        <w:rPr>
          <w:rFonts w:ascii="Calibri" w:eastAsia="Calibri" w:hAnsi="Calibri" w:cs="Calibri"/>
          <w:sz w:val="20"/>
          <w:szCs w:val="20"/>
        </w:rPr>
      </w:lvl>
    </w:lvlOverride>
    <w:lvlOverride w:ilvl="5">
      <w:startOverride w:val="1"/>
      <w:lvl w:ilvl="5">
        <w:start w:val="1"/>
        <w:numFmt w:val="decimal"/>
        <w:pStyle w:val="Heading6"/>
        <w:lvlText w:val="%1.%2.%3.%4.%5.%6"/>
        <w:lvlJc w:val="left"/>
        <w:rPr>
          <w:rFonts w:ascii="Calibri" w:eastAsia="Calibri" w:hAnsi="Calibri" w:cs="Calibri"/>
          <w:sz w:val="20"/>
          <w:szCs w:val="20"/>
        </w:rPr>
      </w:lvl>
    </w:lvlOverride>
    <w:lvlOverride w:ilvl="6">
      <w:startOverride w:val="1"/>
      <w:lvl w:ilvl="6">
        <w:start w:val="1"/>
        <w:numFmt w:val="decimal"/>
        <w:pStyle w:val="Heading7"/>
        <w:lvlText w:val="%1.%2.%3.%4.%5.%6.%7"/>
        <w:lvlJc w:val="left"/>
        <w:rPr>
          <w:rFonts w:ascii="Calibri" w:eastAsia="Calibri" w:hAnsi="Calibri" w:cs="Calibri"/>
          <w:sz w:val="20"/>
          <w:szCs w:val="20"/>
        </w:rPr>
      </w:lvl>
    </w:lvlOverride>
    <w:lvlOverride w:ilvl="7">
      <w:startOverride w:val="1"/>
      <w:lvl w:ilvl="7">
        <w:start w:val="1"/>
        <w:numFmt w:val="decimal"/>
        <w:pStyle w:val="Heading8"/>
        <w:lvlText w:val="%1.%2.%3.%4.%5.%6.%7.%8"/>
        <w:lvlJc w:val="left"/>
      </w:lvl>
    </w:lvlOverride>
    <w:lvlOverride w:ilvl="8">
      <w:startOverride w:val="1"/>
      <w:lvl w:ilvl="8">
        <w:start w:val="1"/>
        <w:numFmt w:val="decimal"/>
        <w:pStyle w:val="Heading9"/>
        <w:lvlText w:val="%1.%2.%3.%4.%5.%6.%7.%8.%9"/>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pos w:val="sectEnd"/>
    <w:endnote w:id="-1"/>
    <w:endnote w:id="0"/>
  </w:endnotePr>
  <w:compat>
    <w:doNotUseHTMLParagraphAutoSpacing/>
    <w:compatSetting w:name="compatibilityMode" w:uri="http://schemas.microsoft.com/office/word" w:val="12"/>
    <w:compatSetting w:name="useWord2013TrackBottomHyphenation" w:uri="http://schemas.microsoft.com/office/word" w:val="1"/>
  </w:compat>
  <w:rsids>
    <w:rsidRoot w:val="00EC4424"/>
    <w:rsid w:val="00001283"/>
    <w:rsid w:val="000020AF"/>
    <w:rsid w:val="000047CD"/>
    <w:rsid w:val="000048A1"/>
    <w:rsid w:val="00004A6A"/>
    <w:rsid w:val="00005065"/>
    <w:rsid w:val="00005161"/>
    <w:rsid w:val="00011B18"/>
    <w:rsid w:val="00011B24"/>
    <w:rsid w:val="00012715"/>
    <w:rsid w:val="0001306C"/>
    <w:rsid w:val="00014611"/>
    <w:rsid w:val="000146DA"/>
    <w:rsid w:val="000160C8"/>
    <w:rsid w:val="00017619"/>
    <w:rsid w:val="00021666"/>
    <w:rsid w:val="000257EF"/>
    <w:rsid w:val="00030038"/>
    <w:rsid w:val="000305ED"/>
    <w:rsid w:val="00030E4B"/>
    <w:rsid w:val="0003140F"/>
    <w:rsid w:val="00032C18"/>
    <w:rsid w:val="00034188"/>
    <w:rsid w:val="00036431"/>
    <w:rsid w:val="000379B6"/>
    <w:rsid w:val="00040A4B"/>
    <w:rsid w:val="00041A88"/>
    <w:rsid w:val="00042CBB"/>
    <w:rsid w:val="000433B3"/>
    <w:rsid w:val="00043E25"/>
    <w:rsid w:val="00045B6C"/>
    <w:rsid w:val="00046FAA"/>
    <w:rsid w:val="00052E6D"/>
    <w:rsid w:val="00054C02"/>
    <w:rsid w:val="000568FA"/>
    <w:rsid w:val="000570FE"/>
    <w:rsid w:val="0006048E"/>
    <w:rsid w:val="00060C44"/>
    <w:rsid w:val="00060F92"/>
    <w:rsid w:val="000610BE"/>
    <w:rsid w:val="0006353B"/>
    <w:rsid w:val="0006414F"/>
    <w:rsid w:val="0006798B"/>
    <w:rsid w:val="000712C4"/>
    <w:rsid w:val="0007133B"/>
    <w:rsid w:val="0007284C"/>
    <w:rsid w:val="00072B0D"/>
    <w:rsid w:val="00075AAB"/>
    <w:rsid w:val="0007601B"/>
    <w:rsid w:val="0007734E"/>
    <w:rsid w:val="00077976"/>
    <w:rsid w:val="000807E0"/>
    <w:rsid w:val="000811A5"/>
    <w:rsid w:val="00081ADA"/>
    <w:rsid w:val="00082E9A"/>
    <w:rsid w:val="00084991"/>
    <w:rsid w:val="00084F15"/>
    <w:rsid w:val="00090723"/>
    <w:rsid w:val="00092461"/>
    <w:rsid w:val="0009456F"/>
    <w:rsid w:val="00095E40"/>
    <w:rsid w:val="00096706"/>
    <w:rsid w:val="000A361F"/>
    <w:rsid w:val="000A3797"/>
    <w:rsid w:val="000A5267"/>
    <w:rsid w:val="000A79C7"/>
    <w:rsid w:val="000A7C26"/>
    <w:rsid w:val="000B2FE4"/>
    <w:rsid w:val="000B4257"/>
    <w:rsid w:val="000B5E23"/>
    <w:rsid w:val="000B6784"/>
    <w:rsid w:val="000B71AD"/>
    <w:rsid w:val="000B7502"/>
    <w:rsid w:val="000B7FC3"/>
    <w:rsid w:val="000C21B5"/>
    <w:rsid w:val="000C4386"/>
    <w:rsid w:val="000C5C18"/>
    <w:rsid w:val="000D0201"/>
    <w:rsid w:val="000D0DF2"/>
    <w:rsid w:val="000D10B3"/>
    <w:rsid w:val="000D41AD"/>
    <w:rsid w:val="000E0A0C"/>
    <w:rsid w:val="000E270E"/>
    <w:rsid w:val="000E453D"/>
    <w:rsid w:val="000E4741"/>
    <w:rsid w:val="000E5295"/>
    <w:rsid w:val="000E532C"/>
    <w:rsid w:val="000E707B"/>
    <w:rsid w:val="000F4695"/>
    <w:rsid w:val="000F4B8F"/>
    <w:rsid w:val="000F6B3F"/>
    <w:rsid w:val="000F7417"/>
    <w:rsid w:val="00100BAB"/>
    <w:rsid w:val="0010283A"/>
    <w:rsid w:val="00103D22"/>
    <w:rsid w:val="00104063"/>
    <w:rsid w:val="0010533D"/>
    <w:rsid w:val="00107342"/>
    <w:rsid w:val="00111EF6"/>
    <w:rsid w:val="001123BC"/>
    <w:rsid w:val="001164B2"/>
    <w:rsid w:val="00116B3D"/>
    <w:rsid w:val="0011767E"/>
    <w:rsid w:val="001202F4"/>
    <w:rsid w:val="00120D6C"/>
    <w:rsid w:val="00124DEA"/>
    <w:rsid w:val="001256B9"/>
    <w:rsid w:val="00126708"/>
    <w:rsid w:val="00131E14"/>
    <w:rsid w:val="00132042"/>
    <w:rsid w:val="001327CA"/>
    <w:rsid w:val="00135042"/>
    <w:rsid w:val="0013527F"/>
    <w:rsid w:val="0013553E"/>
    <w:rsid w:val="00135CB2"/>
    <w:rsid w:val="0013618C"/>
    <w:rsid w:val="00136409"/>
    <w:rsid w:val="001371C1"/>
    <w:rsid w:val="00137D72"/>
    <w:rsid w:val="00137EF3"/>
    <w:rsid w:val="00137FD9"/>
    <w:rsid w:val="0014174D"/>
    <w:rsid w:val="0014213E"/>
    <w:rsid w:val="001443E0"/>
    <w:rsid w:val="001509DF"/>
    <w:rsid w:val="00150B12"/>
    <w:rsid w:val="00151538"/>
    <w:rsid w:val="00151802"/>
    <w:rsid w:val="001528F6"/>
    <w:rsid w:val="0015300D"/>
    <w:rsid w:val="00153380"/>
    <w:rsid w:val="00156513"/>
    <w:rsid w:val="0016274E"/>
    <w:rsid w:val="00164847"/>
    <w:rsid w:val="001658EA"/>
    <w:rsid w:val="00166590"/>
    <w:rsid w:val="00167011"/>
    <w:rsid w:val="001674A9"/>
    <w:rsid w:val="001700E8"/>
    <w:rsid w:val="001713D6"/>
    <w:rsid w:val="00172552"/>
    <w:rsid w:val="001753B1"/>
    <w:rsid w:val="00176CCD"/>
    <w:rsid w:val="00183BD3"/>
    <w:rsid w:val="001841B7"/>
    <w:rsid w:val="00185A94"/>
    <w:rsid w:val="0019031E"/>
    <w:rsid w:val="001920EF"/>
    <w:rsid w:val="001922F2"/>
    <w:rsid w:val="00192759"/>
    <w:rsid w:val="00192EA7"/>
    <w:rsid w:val="00195ACF"/>
    <w:rsid w:val="00195C26"/>
    <w:rsid w:val="00195D52"/>
    <w:rsid w:val="00195FA0"/>
    <w:rsid w:val="001A1694"/>
    <w:rsid w:val="001A279E"/>
    <w:rsid w:val="001B6066"/>
    <w:rsid w:val="001C2BED"/>
    <w:rsid w:val="001C365B"/>
    <w:rsid w:val="001C4BBD"/>
    <w:rsid w:val="001C5719"/>
    <w:rsid w:val="001C76DF"/>
    <w:rsid w:val="001D505F"/>
    <w:rsid w:val="001D6EB6"/>
    <w:rsid w:val="001D70BD"/>
    <w:rsid w:val="001D7537"/>
    <w:rsid w:val="001E1C1F"/>
    <w:rsid w:val="001E33D6"/>
    <w:rsid w:val="001E4FE6"/>
    <w:rsid w:val="001E54C7"/>
    <w:rsid w:val="001F0107"/>
    <w:rsid w:val="001F0F54"/>
    <w:rsid w:val="001F17D4"/>
    <w:rsid w:val="001F1A66"/>
    <w:rsid w:val="001F1FC5"/>
    <w:rsid w:val="001F5569"/>
    <w:rsid w:val="001F56ED"/>
    <w:rsid w:val="001F5B8C"/>
    <w:rsid w:val="001F627B"/>
    <w:rsid w:val="001F6790"/>
    <w:rsid w:val="001F6E76"/>
    <w:rsid w:val="001F745D"/>
    <w:rsid w:val="00202A70"/>
    <w:rsid w:val="002043F3"/>
    <w:rsid w:val="00204AE6"/>
    <w:rsid w:val="00206CB7"/>
    <w:rsid w:val="00207463"/>
    <w:rsid w:val="002136EE"/>
    <w:rsid w:val="00216A03"/>
    <w:rsid w:val="00220D43"/>
    <w:rsid w:val="00224042"/>
    <w:rsid w:val="00224F32"/>
    <w:rsid w:val="0022690C"/>
    <w:rsid w:val="0023022D"/>
    <w:rsid w:val="00232767"/>
    <w:rsid w:val="00234338"/>
    <w:rsid w:val="0023491F"/>
    <w:rsid w:val="00236DCF"/>
    <w:rsid w:val="002374A1"/>
    <w:rsid w:val="00237EE8"/>
    <w:rsid w:val="00240727"/>
    <w:rsid w:val="00240B2D"/>
    <w:rsid w:val="00241826"/>
    <w:rsid w:val="00241BFC"/>
    <w:rsid w:val="00241C43"/>
    <w:rsid w:val="00242436"/>
    <w:rsid w:val="00246724"/>
    <w:rsid w:val="00250827"/>
    <w:rsid w:val="00251295"/>
    <w:rsid w:val="002521BC"/>
    <w:rsid w:val="002524CF"/>
    <w:rsid w:val="00252E0F"/>
    <w:rsid w:val="00257188"/>
    <w:rsid w:val="002575B5"/>
    <w:rsid w:val="00260C8A"/>
    <w:rsid w:val="0026480B"/>
    <w:rsid w:val="0026544F"/>
    <w:rsid w:val="002818CB"/>
    <w:rsid w:val="002830D8"/>
    <w:rsid w:val="0028400C"/>
    <w:rsid w:val="002840D4"/>
    <w:rsid w:val="00286ED6"/>
    <w:rsid w:val="00287693"/>
    <w:rsid w:val="00290BB6"/>
    <w:rsid w:val="00291E0F"/>
    <w:rsid w:val="00291F76"/>
    <w:rsid w:val="00292A03"/>
    <w:rsid w:val="00296A62"/>
    <w:rsid w:val="00296FFC"/>
    <w:rsid w:val="002A0288"/>
    <w:rsid w:val="002A13C8"/>
    <w:rsid w:val="002A39CF"/>
    <w:rsid w:val="002A3A6E"/>
    <w:rsid w:val="002B11EB"/>
    <w:rsid w:val="002B2FC0"/>
    <w:rsid w:val="002B4C2F"/>
    <w:rsid w:val="002B6845"/>
    <w:rsid w:val="002B71E6"/>
    <w:rsid w:val="002C3928"/>
    <w:rsid w:val="002C5C1E"/>
    <w:rsid w:val="002C6F50"/>
    <w:rsid w:val="002C72AB"/>
    <w:rsid w:val="002C7515"/>
    <w:rsid w:val="002C7F1D"/>
    <w:rsid w:val="002D00EE"/>
    <w:rsid w:val="002D0489"/>
    <w:rsid w:val="002D1D02"/>
    <w:rsid w:val="002D1ED3"/>
    <w:rsid w:val="002D4434"/>
    <w:rsid w:val="002D48CE"/>
    <w:rsid w:val="002D5F98"/>
    <w:rsid w:val="002D7045"/>
    <w:rsid w:val="002D76C5"/>
    <w:rsid w:val="002D76E3"/>
    <w:rsid w:val="002D7B62"/>
    <w:rsid w:val="002E3495"/>
    <w:rsid w:val="002E467D"/>
    <w:rsid w:val="002E4EFE"/>
    <w:rsid w:val="002E5D41"/>
    <w:rsid w:val="002E6090"/>
    <w:rsid w:val="002E64C4"/>
    <w:rsid w:val="002E6AA3"/>
    <w:rsid w:val="002E71BF"/>
    <w:rsid w:val="002E7632"/>
    <w:rsid w:val="002E7A30"/>
    <w:rsid w:val="002F080B"/>
    <w:rsid w:val="002F1577"/>
    <w:rsid w:val="002F1C72"/>
    <w:rsid w:val="002F2A40"/>
    <w:rsid w:val="002F2E2F"/>
    <w:rsid w:val="002F3D47"/>
    <w:rsid w:val="002F5BD8"/>
    <w:rsid w:val="002F68F0"/>
    <w:rsid w:val="002F7992"/>
    <w:rsid w:val="0030167D"/>
    <w:rsid w:val="00302509"/>
    <w:rsid w:val="00305685"/>
    <w:rsid w:val="00306C23"/>
    <w:rsid w:val="00306F26"/>
    <w:rsid w:val="003070A0"/>
    <w:rsid w:val="003074D6"/>
    <w:rsid w:val="00311492"/>
    <w:rsid w:val="00313095"/>
    <w:rsid w:val="003134C1"/>
    <w:rsid w:val="00315238"/>
    <w:rsid w:val="00316FD0"/>
    <w:rsid w:val="003174D1"/>
    <w:rsid w:val="00317AB4"/>
    <w:rsid w:val="00317E41"/>
    <w:rsid w:val="00323B65"/>
    <w:rsid w:val="00323FAA"/>
    <w:rsid w:val="00324860"/>
    <w:rsid w:val="00325141"/>
    <w:rsid w:val="00327986"/>
    <w:rsid w:val="00330176"/>
    <w:rsid w:val="00330EA6"/>
    <w:rsid w:val="00330F50"/>
    <w:rsid w:val="003325C1"/>
    <w:rsid w:val="00332934"/>
    <w:rsid w:val="0033306C"/>
    <w:rsid w:val="00333B21"/>
    <w:rsid w:val="003403DB"/>
    <w:rsid w:val="003406CE"/>
    <w:rsid w:val="00340A32"/>
    <w:rsid w:val="00343767"/>
    <w:rsid w:val="00343D6A"/>
    <w:rsid w:val="00345806"/>
    <w:rsid w:val="00346165"/>
    <w:rsid w:val="00346F14"/>
    <w:rsid w:val="00350CC9"/>
    <w:rsid w:val="00353B33"/>
    <w:rsid w:val="003577AF"/>
    <w:rsid w:val="0036011C"/>
    <w:rsid w:val="00360997"/>
    <w:rsid w:val="00362FE6"/>
    <w:rsid w:val="00363D3B"/>
    <w:rsid w:val="00363E3E"/>
    <w:rsid w:val="00364081"/>
    <w:rsid w:val="00365BE7"/>
    <w:rsid w:val="00365DE0"/>
    <w:rsid w:val="00370C52"/>
    <w:rsid w:val="00371064"/>
    <w:rsid w:val="00371294"/>
    <w:rsid w:val="003754E3"/>
    <w:rsid w:val="0037588B"/>
    <w:rsid w:val="003811C3"/>
    <w:rsid w:val="00383B47"/>
    <w:rsid w:val="003845E5"/>
    <w:rsid w:val="003848A0"/>
    <w:rsid w:val="00384AEB"/>
    <w:rsid w:val="0038582B"/>
    <w:rsid w:val="0038645F"/>
    <w:rsid w:val="00386588"/>
    <w:rsid w:val="00386E07"/>
    <w:rsid w:val="003879FC"/>
    <w:rsid w:val="00390193"/>
    <w:rsid w:val="00390317"/>
    <w:rsid w:val="003903AD"/>
    <w:rsid w:val="003916FF"/>
    <w:rsid w:val="00392916"/>
    <w:rsid w:val="00392966"/>
    <w:rsid w:val="00393037"/>
    <w:rsid w:val="00393F03"/>
    <w:rsid w:val="00394217"/>
    <w:rsid w:val="003942B4"/>
    <w:rsid w:val="003966D2"/>
    <w:rsid w:val="003966E7"/>
    <w:rsid w:val="00396E89"/>
    <w:rsid w:val="003A0692"/>
    <w:rsid w:val="003A0E16"/>
    <w:rsid w:val="003A11FE"/>
    <w:rsid w:val="003A3073"/>
    <w:rsid w:val="003A6B3C"/>
    <w:rsid w:val="003B06A3"/>
    <w:rsid w:val="003B30F9"/>
    <w:rsid w:val="003B489C"/>
    <w:rsid w:val="003B52F0"/>
    <w:rsid w:val="003C13E2"/>
    <w:rsid w:val="003C1F4C"/>
    <w:rsid w:val="003C356A"/>
    <w:rsid w:val="003C4285"/>
    <w:rsid w:val="003C4A78"/>
    <w:rsid w:val="003C533C"/>
    <w:rsid w:val="003C5D29"/>
    <w:rsid w:val="003D0296"/>
    <w:rsid w:val="003D072F"/>
    <w:rsid w:val="003D355D"/>
    <w:rsid w:val="003D3989"/>
    <w:rsid w:val="003D4423"/>
    <w:rsid w:val="003D6D86"/>
    <w:rsid w:val="003D7122"/>
    <w:rsid w:val="003D7BE8"/>
    <w:rsid w:val="003E2960"/>
    <w:rsid w:val="003E32FA"/>
    <w:rsid w:val="003E40EA"/>
    <w:rsid w:val="003E53E1"/>
    <w:rsid w:val="003F40E5"/>
    <w:rsid w:val="003F41A6"/>
    <w:rsid w:val="003F5209"/>
    <w:rsid w:val="003F58C2"/>
    <w:rsid w:val="003F5DD6"/>
    <w:rsid w:val="003F72E2"/>
    <w:rsid w:val="00403553"/>
    <w:rsid w:val="00403C28"/>
    <w:rsid w:val="0041024B"/>
    <w:rsid w:val="00413C7E"/>
    <w:rsid w:val="00417197"/>
    <w:rsid w:val="0042487C"/>
    <w:rsid w:val="00432E41"/>
    <w:rsid w:val="00433FAB"/>
    <w:rsid w:val="00440C40"/>
    <w:rsid w:val="00441B94"/>
    <w:rsid w:val="00443A42"/>
    <w:rsid w:val="004449C2"/>
    <w:rsid w:val="004449F7"/>
    <w:rsid w:val="0044529A"/>
    <w:rsid w:val="00450478"/>
    <w:rsid w:val="0045185E"/>
    <w:rsid w:val="004519AF"/>
    <w:rsid w:val="0045256E"/>
    <w:rsid w:val="00452A3A"/>
    <w:rsid w:val="00453CAF"/>
    <w:rsid w:val="004568F3"/>
    <w:rsid w:val="0046147D"/>
    <w:rsid w:val="00461BC9"/>
    <w:rsid w:val="00462165"/>
    <w:rsid w:val="0046388E"/>
    <w:rsid w:val="004643D3"/>
    <w:rsid w:val="00467589"/>
    <w:rsid w:val="00473FEC"/>
    <w:rsid w:val="004745EF"/>
    <w:rsid w:val="00476864"/>
    <w:rsid w:val="00485307"/>
    <w:rsid w:val="00486466"/>
    <w:rsid w:val="0048667F"/>
    <w:rsid w:val="004909F4"/>
    <w:rsid w:val="004915A1"/>
    <w:rsid w:val="00491BDB"/>
    <w:rsid w:val="00493716"/>
    <w:rsid w:val="00493B8D"/>
    <w:rsid w:val="004941BE"/>
    <w:rsid w:val="00494782"/>
    <w:rsid w:val="00495327"/>
    <w:rsid w:val="00495ED2"/>
    <w:rsid w:val="004A21FB"/>
    <w:rsid w:val="004A5DBC"/>
    <w:rsid w:val="004A5F3E"/>
    <w:rsid w:val="004B306A"/>
    <w:rsid w:val="004B3EF3"/>
    <w:rsid w:val="004B590D"/>
    <w:rsid w:val="004B5EBC"/>
    <w:rsid w:val="004B63F8"/>
    <w:rsid w:val="004B6896"/>
    <w:rsid w:val="004C03C2"/>
    <w:rsid w:val="004C124F"/>
    <w:rsid w:val="004C2333"/>
    <w:rsid w:val="004C5F32"/>
    <w:rsid w:val="004C70A7"/>
    <w:rsid w:val="004C7485"/>
    <w:rsid w:val="004C76EC"/>
    <w:rsid w:val="004D0779"/>
    <w:rsid w:val="004D286A"/>
    <w:rsid w:val="004D2ACF"/>
    <w:rsid w:val="004D3AC1"/>
    <w:rsid w:val="004D3B74"/>
    <w:rsid w:val="004D408D"/>
    <w:rsid w:val="004D460B"/>
    <w:rsid w:val="004D63DE"/>
    <w:rsid w:val="004D7A8D"/>
    <w:rsid w:val="004D7B58"/>
    <w:rsid w:val="004E0BB2"/>
    <w:rsid w:val="004E1564"/>
    <w:rsid w:val="004E22FC"/>
    <w:rsid w:val="004E25D7"/>
    <w:rsid w:val="004E341A"/>
    <w:rsid w:val="004E6410"/>
    <w:rsid w:val="004E6F3F"/>
    <w:rsid w:val="004E728B"/>
    <w:rsid w:val="004E7C07"/>
    <w:rsid w:val="004F11F7"/>
    <w:rsid w:val="004F1648"/>
    <w:rsid w:val="004F23ED"/>
    <w:rsid w:val="004F2593"/>
    <w:rsid w:val="004F3522"/>
    <w:rsid w:val="004F3985"/>
    <w:rsid w:val="004F3EB4"/>
    <w:rsid w:val="004F5745"/>
    <w:rsid w:val="004F7115"/>
    <w:rsid w:val="004F7DB9"/>
    <w:rsid w:val="00502B62"/>
    <w:rsid w:val="005035FB"/>
    <w:rsid w:val="00506266"/>
    <w:rsid w:val="005065BD"/>
    <w:rsid w:val="00506D39"/>
    <w:rsid w:val="00507856"/>
    <w:rsid w:val="0051014D"/>
    <w:rsid w:val="00511129"/>
    <w:rsid w:val="005119CE"/>
    <w:rsid w:val="00511E66"/>
    <w:rsid w:val="00511FBA"/>
    <w:rsid w:val="005120DD"/>
    <w:rsid w:val="00512361"/>
    <w:rsid w:val="00514B89"/>
    <w:rsid w:val="005160CB"/>
    <w:rsid w:val="00517A0D"/>
    <w:rsid w:val="005205C6"/>
    <w:rsid w:val="00520F27"/>
    <w:rsid w:val="0052127A"/>
    <w:rsid w:val="00521706"/>
    <w:rsid w:val="005232E3"/>
    <w:rsid w:val="00523B9D"/>
    <w:rsid w:val="00525048"/>
    <w:rsid w:val="00526C7A"/>
    <w:rsid w:val="00530311"/>
    <w:rsid w:val="00531AE1"/>
    <w:rsid w:val="00532306"/>
    <w:rsid w:val="00532A86"/>
    <w:rsid w:val="00532E8A"/>
    <w:rsid w:val="005336D8"/>
    <w:rsid w:val="005368F8"/>
    <w:rsid w:val="00537BCE"/>
    <w:rsid w:val="005430BA"/>
    <w:rsid w:val="0054381D"/>
    <w:rsid w:val="00544628"/>
    <w:rsid w:val="00546731"/>
    <w:rsid w:val="00546FD4"/>
    <w:rsid w:val="00547904"/>
    <w:rsid w:val="0055344E"/>
    <w:rsid w:val="005545DC"/>
    <w:rsid w:val="0055592F"/>
    <w:rsid w:val="0055599D"/>
    <w:rsid w:val="0055705D"/>
    <w:rsid w:val="00557D1C"/>
    <w:rsid w:val="0056022F"/>
    <w:rsid w:val="005619B9"/>
    <w:rsid w:val="00563285"/>
    <w:rsid w:val="00563BA8"/>
    <w:rsid w:val="005641B0"/>
    <w:rsid w:val="00564423"/>
    <w:rsid w:val="0056583D"/>
    <w:rsid w:val="00571247"/>
    <w:rsid w:val="00571D9C"/>
    <w:rsid w:val="00573E6B"/>
    <w:rsid w:val="005745BA"/>
    <w:rsid w:val="005773CA"/>
    <w:rsid w:val="00580394"/>
    <w:rsid w:val="005814E9"/>
    <w:rsid w:val="005840D0"/>
    <w:rsid w:val="00584910"/>
    <w:rsid w:val="005873B3"/>
    <w:rsid w:val="005903FF"/>
    <w:rsid w:val="00590415"/>
    <w:rsid w:val="00590D82"/>
    <w:rsid w:val="00591307"/>
    <w:rsid w:val="00595D4F"/>
    <w:rsid w:val="00596000"/>
    <w:rsid w:val="005A1331"/>
    <w:rsid w:val="005A139F"/>
    <w:rsid w:val="005A24EE"/>
    <w:rsid w:val="005A37C0"/>
    <w:rsid w:val="005A42B7"/>
    <w:rsid w:val="005A55A4"/>
    <w:rsid w:val="005A7B24"/>
    <w:rsid w:val="005B0017"/>
    <w:rsid w:val="005B1A6A"/>
    <w:rsid w:val="005B3A01"/>
    <w:rsid w:val="005B3EFE"/>
    <w:rsid w:val="005B58DB"/>
    <w:rsid w:val="005B6B84"/>
    <w:rsid w:val="005B78CA"/>
    <w:rsid w:val="005C5329"/>
    <w:rsid w:val="005C665C"/>
    <w:rsid w:val="005D0631"/>
    <w:rsid w:val="005D2905"/>
    <w:rsid w:val="005D359F"/>
    <w:rsid w:val="005D3B3C"/>
    <w:rsid w:val="005D42B7"/>
    <w:rsid w:val="005D7CB6"/>
    <w:rsid w:val="005E1B40"/>
    <w:rsid w:val="005E3237"/>
    <w:rsid w:val="005E40DD"/>
    <w:rsid w:val="005E4EB7"/>
    <w:rsid w:val="005E78A7"/>
    <w:rsid w:val="005F0E36"/>
    <w:rsid w:val="005F1892"/>
    <w:rsid w:val="005F19D2"/>
    <w:rsid w:val="005F1EF3"/>
    <w:rsid w:val="005F2E0F"/>
    <w:rsid w:val="005F3D35"/>
    <w:rsid w:val="005F5F94"/>
    <w:rsid w:val="006002D1"/>
    <w:rsid w:val="0060169F"/>
    <w:rsid w:val="0060375C"/>
    <w:rsid w:val="0060532C"/>
    <w:rsid w:val="0060559A"/>
    <w:rsid w:val="006074C1"/>
    <w:rsid w:val="00610062"/>
    <w:rsid w:val="00611C40"/>
    <w:rsid w:val="00612AD8"/>
    <w:rsid w:val="0061378B"/>
    <w:rsid w:val="00615364"/>
    <w:rsid w:val="00615449"/>
    <w:rsid w:val="00615BE4"/>
    <w:rsid w:val="00615C1C"/>
    <w:rsid w:val="00620794"/>
    <w:rsid w:val="00621479"/>
    <w:rsid w:val="00622A16"/>
    <w:rsid w:val="00623EE9"/>
    <w:rsid w:val="00625049"/>
    <w:rsid w:val="006269DB"/>
    <w:rsid w:val="00627B90"/>
    <w:rsid w:val="00627D9D"/>
    <w:rsid w:val="00630B38"/>
    <w:rsid w:val="006319B5"/>
    <w:rsid w:val="0063244C"/>
    <w:rsid w:val="00634306"/>
    <w:rsid w:val="00636C76"/>
    <w:rsid w:val="00645142"/>
    <w:rsid w:val="00645758"/>
    <w:rsid w:val="006466B5"/>
    <w:rsid w:val="006522F4"/>
    <w:rsid w:val="0065307F"/>
    <w:rsid w:val="006536C8"/>
    <w:rsid w:val="0066035C"/>
    <w:rsid w:val="006605B8"/>
    <w:rsid w:val="006608E5"/>
    <w:rsid w:val="00663A10"/>
    <w:rsid w:val="0066411A"/>
    <w:rsid w:val="006643E9"/>
    <w:rsid w:val="006660B5"/>
    <w:rsid w:val="0066789A"/>
    <w:rsid w:val="00667ADF"/>
    <w:rsid w:val="00667CE7"/>
    <w:rsid w:val="00667E73"/>
    <w:rsid w:val="00671089"/>
    <w:rsid w:val="00674CFF"/>
    <w:rsid w:val="00675D93"/>
    <w:rsid w:val="006763D4"/>
    <w:rsid w:val="0067782D"/>
    <w:rsid w:val="006808AE"/>
    <w:rsid w:val="006812BA"/>
    <w:rsid w:val="00682502"/>
    <w:rsid w:val="00685F37"/>
    <w:rsid w:val="006922AA"/>
    <w:rsid w:val="006945E5"/>
    <w:rsid w:val="00695849"/>
    <w:rsid w:val="0069610D"/>
    <w:rsid w:val="00696871"/>
    <w:rsid w:val="00697C34"/>
    <w:rsid w:val="006A1D65"/>
    <w:rsid w:val="006A30DB"/>
    <w:rsid w:val="006A4632"/>
    <w:rsid w:val="006A52E6"/>
    <w:rsid w:val="006A6A75"/>
    <w:rsid w:val="006A7A4F"/>
    <w:rsid w:val="006A7C6A"/>
    <w:rsid w:val="006A7D75"/>
    <w:rsid w:val="006A7F69"/>
    <w:rsid w:val="006B2FD8"/>
    <w:rsid w:val="006B51D1"/>
    <w:rsid w:val="006B6FF7"/>
    <w:rsid w:val="006C2DEA"/>
    <w:rsid w:val="006C38BF"/>
    <w:rsid w:val="006C49C2"/>
    <w:rsid w:val="006C6014"/>
    <w:rsid w:val="006C62C6"/>
    <w:rsid w:val="006C7D29"/>
    <w:rsid w:val="006C7D8A"/>
    <w:rsid w:val="006D1794"/>
    <w:rsid w:val="006D2FD2"/>
    <w:rsid w:val="006D3A78"/>
    <w:rsid w:val="006D4936"/>
    <w:rsid w:val="006D671D"/>
    <w:rsid w:val="006E07F0"/>
    <w:rsid w:val="006E2657"/>
    <w:rsid w:val="006E4BCD"/>
    <w:rsid w:val="006E4CAE"/>
    <w:rsid w:val="006E4EE6"/>
    <w:rsid w:val="006E765A"/>
    <w:rsid w:val="006E7671"/>
    <w:rsid w:val="006F2265"/>
    <w:rsid w:val="006F3EDB"/>
    <w:rsid w:val="006F50D4"/>
    <w:rsid w:val="006F5F7E"/>
    <w:rsid w:val="006F6857"/>
    <w:rsid w:val="006F7102"/>
    <w:rsid w:val="006F78B4"/>
    <w:rsid w:val="00700793"/>
    <w:rsid w:val="00702101"/>
    <w:rsid w:val="00703E7D"/>
    <w:rsid w:val="00705055"/>
    <w:rsid w:val="007050F3"/>
    <w:rsid w:val="00705273"/>
    <w:rsid w:val="00705A29"/>
    <w:rsid w:val="00716107"/>
    <w:rsid w:val="0071626D"/>
    <w:rsid w:val="007164E8"/>
    <w:rsid w:val="007165CB"/>
    <w:rsid w:val="00716650"/>
    <w:rsid w:val="007167A5"/>
    <w:rsid w:val="0071723D"/>
    <w:rsid w:val="00720722"/>
    <w:rsid w:val="0072216C"/>
    <w:rsid w:val="007223AC"/>
    <w:rsid w:val="0072255C"/>
    <w:rsid w:val="007247B5"/>
    <w:rsid w:val="00725251"/>
    <w:rsid w:val="00725325"/>
    <w:rsid w:val="00725684"/>
    <w:rsid w:val="0072600A"/>
    <w:rsid w:val="007304DF"/>
    <w:rsid w:val="00731414"/>
    <w:rsid w:val="00731F54"/>
    <w:rsid w:val="00732DE8"/>
    <w:rsid w:val="0073355D"/>
    <w:rsid w:val="00733C79"/>
    <w:rsid w:val="007341B7"/>
    <w:rsid w:val="0073688E"/>
    <w:rsid w:val="007372C2"/>
    <w:rsid w:val="00740728"/>
    <w:rsid w:val="00740958"/>
    <w:rsid w:val="007411F6"/>
    <w:rsid w:val="0074207F"/>
    <w:rsid w:val="00742D3D"/>
    <w:rsid w:val="0074795D"/>
    <w:rsid w:val="007512F2"/>
    <w:rsid w:val="00754EBE"/>
    <w:rsid w:val="00760096"/>
    <w:rsid w:val="00760AE7"/>
    <w:rsid w:val="00761101"/>
    <w:rsid w:val="00761FDB"/>
    <w:rsid w:val="007626CF"/>
    <w:rsid w:val="007639ED"/>
    <w:rsid w:val="00763FFB"/>
    <w:rsid w:val="00765323"/>
    <w:rsid w:val="00766773"/>
    <w:rsid w:val="00766973"/>
    <w:rsid w:val="00770530"/>
    <w:rsid w:val="00771AEA"/>
    <w:rsid w:val="0077237C"/>
    <w:rsid w:val="00772A63"/>
    <w:rsid w:val="00772C93"/>
    <w:rsid w:val="0077431D"/>
    <w:rsid w:val="00774628"/>
    <w:rsid w:val="00774D74"/>
    <w:rsid w:val="007756FC"/>
    <w:rsid w:val="00783BC5"/>
    <w:rsid w:val="007852E1"/>
    <w:rsid w:val="00785AED"/>
    <w:rsid w:val="0078672D"/>
    <w:rsid w:val="00786D6F"/>
    <w:rsid w:val="00793954"/>
    <w:rsid w:val="00794830"/>
    <w:rsid w:val="0079534C"/>
    <w:rsid w:val="0079644C"/>
    <w:rsid w:val="00797A56"/>
    <w:rsid w:val="007A1DD5"/>
    <w:rsid w:val="007A359A"/>
    <w:rsid w:val="007A395A"/>
    <w:rsid w:val="007A5150"/>
    <w:rsid w:val="007A5209"/>
    <w:rsid w:val="007A599B"/>
    <w:rsid w:val="007A5CBD"/>
    <w:rsid w:val="007A66B8"/>
    <w:rsid w:val="007A7A06"/>
    <w:rsid w:val="007A7D31"/>
    <w:rsid w:val="007B19C1"/>
    <w:rsid w:val="007B3DCA"/>
    <w:rsid w:val="007B41AF"/>
    <w:rsid w:val="007B4595"/>
    <w:rsid w:val="007B5978"/>
    <w:rsid w:val="007C08AE"/>
    <w:rsid w:val="007C3A9E"/>
    <w:rsid w:val="007C3CBC"/>
    <w:rsid w:val="007C40EA"/>
    <w:rsid w:val="007C490C"/>
    <w:rsid w:val="007C5875"/>
    <w:rsid w:val="007C72A6"/>
    <w:rsid w:val="007D0252"/>
    <w:rsid w:val="007D71A2"/>
    <w:rsid w:val="007D784F"/>
    <w:rsid w:val="007D7A4E"/>
    <w:rsid w:val="007D7AC0"/>
    <w:rsid w:val="007E001B"/>
    <w:rsid w:val="007E0040"/>
    <w:rsid w:val="007E1FC4"/>
    <w:rsid w:val="007F17DE"/>
    <w:rsid w:val="007F227F"/>
    <w:rsid w:val="007F24DE"/>
    <w:rsid w:val="007F4012"/>
    <w:rsid w:val="007F44B4"/>
    <w:rsid w:val="007F44F2"/>
    <w:rsid w:val="007F4740"/>
    <w:rsid w:val="007F5989"/>
    <w:rsid w:val="007F6D53"/>
    <w:rsid w:val="007F7C1A"/>
    <w:rsid w:val="00802CAF"/>
    <w:rsid w:val="00803D9C"/>
    <w:rsid w:val="00805C39"/>
    <w:rsid w:val="00805FA3"/>
    <w:rsid w:val="00807D3B"/>
    <w:rsid w:val="0081201C"/>
    <w:rsid w:val="00813CD8"/>
    <w:rsid w:val="00814C20"/>
    <w:rsid w:val="00821BDC"/>
    <w:rsid w:val="00822C0D"/>
    <w:rsid w:val="0082429B"/>
    <w:rsid w:val="00825D8E"/>
    <w:rsid w:val="0083480A"/>
    <w:rsid w:val="00835336"/>
    <w:rsid w:val="0083544D"/>
    <w:rsid w:val="008411CA"/>
    <w:rsid w:val="008418B3"/>
    <w:rsid w:val="00842A0B"/>
    <w:rsid w:val="008431A8"/>
    <w:rsid w:val="00845EC5"/>
    <w:rsid w:val="00846AA3"/>
    <w:rsid w:val="008474C6"/>
    <w:rsid w:val="00850551"/>
    <w:rsid w:val="00851885"/>
    <w:rsid w:val="00851F2A"/>
    <w:rsid w:val="0085204B"/>
    <w:rsid w:val="00855FA1"/>
    <w:rsid w:val="00856022"/>
    <w:rsid w:val="008609D9"/>
    <w:rsid w:val="00863C08"/>
    <w:rsid w:val="0086451D"/>
    <w:rsid w:val="00864E8D"/>
    <w:rsid w:val="008652E5"/>
    <w:rsid w:val="00865595"/>
    <w:rsid w:val="00866FD7"/>
    <w:rsid w:val="00867BF2"/>
    <w:rsid w:val="008707AC"/>
    <w:rsid w:val="008707FC"/>
    <w:rsid w:val="008710A3"/>
    <w:rsid w:val="00871920"/>
    <w:rsid w:val="008734C2"/>
    <w:rsid w:val="008742BB"/>
    <w:rsid w:val="008770C7"/>
    <w:rsid w:val="0087722A"/>
    <w:rsid w:val="00877562"/>
    <w:rsid w:val="00881BDA"/>
    <w:rsid w:val="00881ECA"/>
    <w:rsid w:val="00881FB0"/>
    <w:rsid w:val="00884D33"/>
    <w:rsid w:val="00885591"/>
    <w:rsid w:val="00886437"/>
    <w:rsid w:val="0088711C"/>
    <w:rsid w:val="00887B0F"/>
    <w:rsid w:val="00887D48"/>
    <w:rsid w:val="0089071E"/>
    <w:rsid w:val="00890E37"/>
    <w:rsid w:val="00893C78"/>
    <w:rsid w:val="00894081"/>
    <w:rsid w:val="008966E8"/>
    <w:rsid w:val="008A0E5F"/>
    <w:rsid w:val="008A0FE5"/>
    <w:rsid w:val="008A2BB0"/>
    <w:rsid w:val="008A4925"/>
    <w:rsid w:val="008B497A"/>
    <w:rsid w:val="008B4A20"/>
    <w:rsid w:val="008B4ECC"/>
    <w:rsid w:val="008B52B1"/>
    <w:rsid w:val="008B7E05"/>
    <w:rsid w:val="008C08A3"/>
    <w:rsid w:val="008C4B2C"/>
    <w:rsid w:val="008C4F81"/>
    <w:rsid w:val="008C518E"/>
    <w:rsid w:val="008C71B0"/>
    <w:rsid w:val="008D2A19"/>
    <w:rsid w:val="008D4531"/>
    <w:rsid w:val="008D69AC"/>
    <w:rsid w:val="008E1D5C"/>
    <w:rsid w:val="008E284F"/>
    <w:rsid w:val="008E6AFE"/>
    <w:rsid w:val="008F044B"/>
    <w:rsid w:val="008F05D8"/>
    <w:rsid w:val="008F16F8"/>
    <w:rsid w:val="008F2E6F"/>
    <w:rsid w:val="008F5C6D"/>
    <w:rsid w:val="008F643A"/>
    <w:rsid w:val="008F6EA7"/>
    <w:rsid w:val="00901A74"/>
    <w:rsid w:val="00903376"/>
    <w:rsid w:val="00904561"/>
    <w:rsid w:val="00904938"/>
    <w:rsid w:val="00904B22"/>
    <w:rsid w:val="00910225"/>
    <w:rsid w:val="00911E5C"/>
    <w:rsid w:val="00912172"/>
    <w:rsid w:val="00913B68"/>
    <w:rsid w:val="00914F34"/>
    <w:rsid w:val="00915C2A"/>
    <w:rsid w:val="009168FD"/>
    <w:rsid w:val="00916A87"/>
    <w:rsid w:val="00920F38"/>
    <w:rsid w:val="00921260"/>
    <w:rsid w:val="0092421A"/>
    <w:rsid w:val="009244E0"/>
    <w:rsid w:val="00924E69"/>
    <w:rsid w:val="0092535C"/>
    <w:rsid w:val="00927776"/>
    <w:rsid w:val="00932A28"/>
    <w:rsid w:val="00936A52"/>
    <w:rsid w:val="009373D4"/>
    <w:rsid w:val="00942198"/>
    <w:rsid w:val="009429EA"/>
    <w:rsid w:val="0094307C"/>
    <w:rsid w:val="00943226"/>
    <w:rsid w:val="00943C49"/>
    <w:rsid w:val="0094623D"/>
    <w:rsid w:val="00946BF1"/>
    <w:rsid w:val="00946C2A"/>
    <w:rsid w:val="0094727C"/>
    <w:rsid w:val="00951048"/>
    <w:rsid w:val="00954196"/>
    <w:rsid w:val="009568B4"/>
    <w:rsid w:val="00956FDF"/>
    <w:rsid w:val="009577F8"/>
    <w:rsid w:val="00957F09"/>
    <w:rsid w:val="00963732"/>
    <w:rsid w:val="009647F5"/>
    <w:rsid w:val="00965144"/>
    <w:rsid w:val="00966310"/>
    <w:rsid w:val="00966A09"/>
    <w:rsid w:val="009718AA"/>
    <w:rsid w:val="0097395E"/>
    <w:rsid w:val="009748C7"/>
    <w:rsid w:val="00975723"/>
    <w:rsid w:val="00976A37"/>
    <w:rsid w:val="0097727A"/>
    <w:rsid w:val="00977C57"/>
    <w:rsid w:val="00983272"/>
    <w:rsid w:val="009838CD"/>
    <w:rsid w:val="00985AF9"/>
    <w:rsid w:val="009879F3"/>
    <w:rsid w:val="00990BD5"/>
    <w:rsid w:val="00990F46"/>
    <w:rsid w:val="009915A8"/>
    <w:rsid w:val="009921FE"/>
    <w:rsid w:val="00992BFC"/>
    <w:rsid w:val="00992E9B"/>
    <w:rsid w:val="0099415F"/>
    <w:rsid w:val="009958EF"/>
    <w:rsid w:val="009A1A11"/>
    <w:rsid w:val="009A6FF0"/>
    <w:rsid w:val="009B0044"/>
    <w:rsid w:val="009B06B0"/>
    <w:rsid w:val="009B66D9"/>
    <w:rsid w:val="009C1F62"/>
    <w:rsid w:val="009C2163"/>
    <w:rsid w:val="009C4009"/>
    <w:rsid w:val="009C447E"/>
    <w:rsid w:val="009C5921"/>
    <w:rsid w:val="009D2B8E"/>
    <w:rsid w:val="009D30D7"/>
    <w:rsid w:val="009D318C"/>
    <w:rsid w:val="009D3204"/>
    <w:rsid w:val="009D42CA"/>
    <w:rsid w:val="009D675A"/>
    <w:rsid w:val="009D7F58"/>
    <w:rsid w:val="009E0B88"/>
    <w:rsid w:val="009E10F2"/>
    <w:rsid w:val="009E1AB8"/>
    <w:rsid w:val="009E1B90"/>
    <w:rsid w:val="009E21AD"/>
    <w:rsid w:val="009E3DCD"/>
    <w:rsid w:val="009E4238"/>
    <w:rsid w:val="009E4B0D"/>
    <w:rsid w:val="009E5D9E"/>
    <w:rsid w:val="009E6F90"/>
    <w:rsid w:val="009E7D34"/>
    <w:rsid w:val="009F00D8"/>
    <w:rsid w:val="00A00880"/>
    <w:rsid w:val="00A00DDA"/>
    <w:rsid w:val="00A05404"/>
    <w:rsid w:val="00A1017E"/>
    <w:rsid w:val="00A1083F"/>
    <w:rsid w:val="00A10CA7"/>
    <w:rsid w:val="00A12145"/>
    <w:rsid w:val="00A13F9C"/>
    <w:rsid w:val="00A146E7"/>
    <w:rsid w:val="00A14A17"/>
    <w:rsid w:val="00A15374"/>
    <w:rsid w:val="00A15EE1"/>
    <w:rsid w:val="00A17238"/>
    <w:rsid w:val="00A25FF4"/>
    <w:rsid w:val="00A268E7"/>
    <w:rsid w:val="00A27C04"/>
    <w:rsid w:val="00A31E74"/>
    <w:rsid w:val="00A342A1"/>
    <w:rsid w:val="00A362CF"/>
    <w:rsid w:val="00A40884"/>
    <w:rsid w:val="00A43F27"/>
    <w:rsid w:val="00A442ED"/>
    <w:rsid w:val="00A44A0A"/>
    <w:rsid w:val="00A47755"/>
    <w:rsid w:val="00A51F15"/>
    <w:rsid w:val="00A54F76"/>
    <w:rsid w:val="00A55341"/>
    <w:rsid w:val="00A561F4"/>
    <w:rsid w:val="00A5702A"/>
    <w:rsid w:val="00A63E09"/>
    <w:rsid w:val="00A6464F"/>
    <w:rsid w:val="00A657C2"/>
    <w:rsid w:val="00A65C02"/>
    <w:rsid w:val="00A65ED5"/>
    <w:rsid w:val="00A71CF4"/>
    <w:rsid w:val="00A71FD4"/>
    <w:rsid w:val="00A7200F"/>
    <w:rsid w:val="00A72F17"/>
    <w:rsid w:val="00A737B5"/>
    <w:rsid w:val="00A73900"/>
    <w:rsid w:val="00A73AA5"/>
    <w:rsid w:val="00A754B9"/>
    <w:rsid w:val="00A76AB7"/>
    <w:rsid w:val="00A77C3F"/>
    <w:rsid w:val="00A80D4C"/>
    <w:rsid w:val="00A8265D"/>
    <w:rsid w:val="00A85033"/>
    <w:rsid w:val="00A85F0C"/>
    <w:rsid w:val="00A869BE"/>
    <w:rsid w:val="00A86F83"/>
    <w:rsid w:val="00A90A03"/>
    <w:rsid w:val="00A91755"/>
    <w:rsid w:val="00A91A37"/>
    <w:rsid w:val="00A925B3"/>
    <w:rsid w:val="00A93212"/>
    <w:rsid w:val="00A9435B"/>
    <w:rsid w:val="00A9448C"/>
    <w:rsid w:val="00A94E30"/>
    <w:rsid w:val="00A959A3"/>
    <w:rsid w:val="00A95C8E"/>
    <w:rsid w:val="00A97993"/>
    <w:rsid w:val="00AA1E4D"/>
    <w:rsid w:val="00AA26B6"/>
    <w:rsid w:val="00AA547A"/>
    <w:rsid w:val="00AA6146"/>
    <w:rsid w:val="00AA6BFA"/>
    <w:rsid w:val="00AA767E"/>
    <w:rsid w:val="00AB0CCF"/>
    <w:rsid w:val="00AB2574"/>
    <w:rsid w:val="00AB333C"/>
    <w:rsid w:val="00AB3CEF"/>
    <w:rsid w:val="00AC0341"/>
    <w:rsid w:val="00AC650A"/>
    <w:rsid w:val="00AC661C"/>
    <w:rsid w:val="00AC67D3"/>
    <w:rsid w:val="00AC791C"/>
    <w:rsid w:val="00AD2CA2"/>
    <w:rsid w:val="00AD3D46"/>
    <w:rsid w:val="00AD3FE1"/>
    <w:rsid w:val="00AD659A"/>
    <w:rsid w:val="00AD7139"/>
    <w:rsid w:val="00AE10FF"/>
    <w:rsid w:val="00AE1FC2"/>
    <w:rsid w:val="00AE3A40"/>
    <w:rsid w:val="00AE3FF2"/>
    <w:rsid w:val="00AE6D94"/>
    <w:rsid w:val="00AE7516"/>
    <w:rsid w:val="00AF0BC4"/>
    <w:rsid w:val="00AF3C74"/>
    <w:rsid w:val="00AF4E83"/>
    <w:rsid w:val="00B00595"/>
    <w:rsid w:val="00B0169E"/>
    <w:rsid w:val="00B0652C"/>
    <w:rsid w:val="00B13100"/>
    <w:rsid w:val="00B16419"/>
    <w:rsid w:val="00B1668A"/>
    <w:rsid w:val="00B16DA8"/>
    <w:rsid w:val="00B20D61"/>
    <w:rsid w:val="00B217A3"/>
    <w:rsid w:val="00B2180F"/>
    <w:rsid w:val="00B24847"/>
    <w:rsid w:val="00B268EA"/>
    <w:rsid w:val="00B31D92"/>
    <w:rsid w:val="00B32231"/>
    <w:rsid w:val="00B326E3"/>
    <w:rsid w:val="00B33F30"/>
    <w:rsid w:val="00B40CA3"/>
    <w:rsid w:val="00B41AB8"/>
    <w:rsid w:val="00B43105"/>
    <w:rsid w:val="00B44C13"/>
    <w:rsid w:val="00B45336"/>
    <w:rsid w:val="00B4689C"/>
    <w:rsid w:val="00B47909"/>
    <w:rsid w:val="00B47C6B"/>
    <w:rsid w:val="00B51C20"/>
    <w:rsid w:val="00B5538F"/>
    <w:rsid w:val="00B55659"/>
    <w:rsid w:val="00B57533"/>
    <w:rsid w:val="00B60E65"/>
    <w:rsid w:val="00B619C0"/>
    <w:rsid w:val="00B6286D"/>
    <w:rsid w:val="00B62B87"/>
    <w:rsid w:val="00B62D45"/>
    <w:rsid w:val="00B62E1F"/>
    <w:rsid w:val="00B64175"/>
    <w:rsid w:val="00B64902"/>
    <w:rsid w:val="00B64907"/>
    <w:rsid w:val="00B678BE"/>
    <w:rsid w:val="00B72352"/>
    <w:rsid w:val="00B74028"/>
    <w:rsid w:val="00B747A8"/>
    <w:rsid w:val="00B751AC"/>
    <w:rsid w:val="00B754B2"/>
    <w:rsid w:val="00B75670"/>
    <w:rsid w:val="00B7683A"/>
    <w:rsid w:val="00B801D2"/>
    <w:rsid w:val="00B80FA5"/>
    <w:rsid w:val="00B81751"/>
    <w:rsid w:val="00B820A0"/>
    <w:rsid w:val="00B83507"/>
    <w:rsid w:val="00B84CE3"/>
    <w:rsid w:val="00B858DB"/>
    <w:rsid w:val="00B85F3E"/>
    <w:rsid w:val="00B86C68"/>
    <w:rsid w:val="00B91700"/>
    <w:rsid w:val="00B91F38"/>
    <w:rsid w:val="00B9364B"/>
    <w:rsid w:val="00B94FEA"/>
    <w:rsid w:val="00B963DB"/>
    <w:rsid w:val="00BA1FD0"/>
    <w:rsid w:val="00BA45BA"/>
    <w:rsid w:val="00BA5BE0"/>
    <w:rsid w:val="00BA773F"/>
    <w:rsid w:val="00BA7EB7"/>
    <w:rsid w:val="00BA7F2C"/>
    <w:rsid w:val="00BB1655"/>
    <w:rsid w:val="00BB3DFE"/>
    <w:rsid w:val="00BB4347"/>
    <w:rsid w:val="00BB5F1F"/>
    <w:rsid w:val="00BB6612"/>
    <w:rsid w:val="00BB6E92"/>
    <w:rsid w:val="00BC1D59"/>
    <w:rsid w:val="00BC2DD0"/>
    <w:rsid w:val="00BC60AA"/>
    <w:rsid w:val="00BC705B"/>
    <w:rsid w:val="00BC75A2"/>
    <w:rsid w:val="00BC7662"/>
    <w:rsid w:val="00BC78F5"/>
    <w:rsid w:val="00BD0C26"/>
    <w:rsid w:val="00BD2240"/>
    <w:rsid w:val="00BD224A"/>
    <w:rsid w:val="00BD2836"/>
    <w:rsid w:val="00BD6CDA"/>
    <w:rsid w:val="00BD72D4"/>
    <w:rsid w:val="00BD7FDA"/>
    <w:rsid w:val="00BE16F7"/>
    <w:rsid w:val="00BE3A77"/>
    <w:rsid w:val="00BE5962"/>
    <w:rsid w:val="00BF054A"/>
    <w:rsid w:val="00BF1454"/>
    <w:rsid w:val="00BF2C05"/>
    <w:rsid w:val="00BF5A5F"/>
    <w:rsid w:val="00BF6B18"/>
    <w:rsid w:val="00BF71A0"/>
    <w:rsid w:val="00BF76A3"/>
    <w:rsid w:val="00C0042B"/>
    <w:rsid w:val="00C00F44"/>
    <w:rsid w:val="00C01774"/>
    <w:rsid w:val="00C026E8"/>
    <w:rsid w:val="00C02738"/>
    <w:rsid w:val="00C0410F"/>
    <w:rsid w:val="00C04B8B"/>
    <w:rsid w:val="00C05C23"/>
    <w:rsid w:val="00C1007F"/>
    <w:rsid w:val="00C11B93"/>
    <w:rsid w:val="00C13351"/>
    <w:rsid w:val="00C13764"/>
    <w:rsid w:val="00C15355"/>
    <w:rsid w:val="00C16D32"/>
    <w:rsid w:val="00C17336"/>
    <w:rsid w:val="00C17F09"/>
    <w:rsid w:val="00C17FA3"/>
    <w:rsid w:val="00C20B7B"/>
    <w:rsid w:val="00C2112D"/>
    <w:rsid w:val="00C251BC"/>
    <w:rsid w:val="00C27C6D"/>
    <w:rsid w:val="00C31675"/>
    <w:rsid w:val="00C34369"/>
    <w:rsid w:val="00C37C2E"/>
    <w:rsid w:val="00C42696"/>
    <w:rsid w:val="00C44E19"/>
    <w:rsid w:val="00C4668D"/>
    <w:rsid w:val="00C4678B"/>
    <w:rsid w:val="00C545D1"/>
    <w:rsid w:val="00C54F2D"/>
    <w:rsid w:val="00C56585"/>
    <w:rsid w:val="00C56C83"/>
    <w:rsid w:val="00C6093C"/>
    <w:rsid w:val="00C66BDC"/>
    <w:rsid w:val="00C701B9"/>
    <w:rsid w:val="00C70617"/>
    <w:rsid w:val="00C70B12"/>
    <w:rsid w:val="00C70D6B"/>
    <w:rsid w:val="00C71F0F"/>
    <w:rsid w:val="00C73ECC"/>
    <w:rsid w:val="00C74D7D"/>
    <w:rsid w:val="00C751A3"/>
    <w:rsid w:val="00C75833"/>
    <w:rsid w:val="00C75AF4"/>
    <w:rsid w:val="00C825D5"/>
    <w:rsid w:val="00C82914"/>
    <w:rsid w:val="00C84576"/>
    <w:rsid w:val="00C9313D"/>
    <w:rsid w:val="00C94B3B"/>
    <w:rsid w:val="00C961D2"/>
    <w:rsid w:val="00C966C7"/>
    <w:rsid w:val="00CA03BA"/>
    <w:rsid w:val="00CA21B6"/>
    <w:rsid w:val="00CA2DFE"/>
    <w:rsid w:val="00CA3B06"/>
    <w:rsid w:val="00CA4CE8"/>
    <w:rsid w:val="00CA6581"/>
    <w:rsid w:val="00CA7DB2"/>
    <w:rsid w:val="00CB1363"/>
    <w:rsid w:val="00CB2374"/>
    <w:rsid w:val="00CB25F8"/>
    <w:rsid w:val="00CB2A66"/>
    <w:rsid w:val="00CB3448"/>
    <w:rsid w:val="00CB47B8"/>
    <w:rsid w:val="00CB4E9F"/>
    <w:rsid w:val="00CB62A2"/>
    <w:rsid w:val="00CB6EBF"/>
    <w:rsid w:val="00CB733E"/>
    <w:rsid w:val="00CB73BA"/>
    <w:rsid w:val="00CC1EBB"/>
    <w:rsid w:val="00CC2343"/>
    <w:rsid w:val="00CC2C75"/>
    <w:rsid w:val="00CC56CE"/>
    <w:rsid w:val="00CC5C01"/>
    <w:rsid w:val="00CC7428"/>
    <w:rsid w:val="00CD0BB3"/>
    <w:rsid w:val="00CD331A"/>
    <w:rsid w:val="00CD69F6"/>
    <w:rsid w:val="00CE0AA7"/>
    <w:rsid w:val="00CE183F"/>
    <w:rsid w:val="00CE3C3A"/>
    <w:rsid w:val="00CE4333"/>
    <w:rsid w:val="00CE690B"/>
    <w:rsid w:val="00CF1846"/>
    <w:rsid w:val="00CF3CD3"/>
    <w:rsid w:val="00CF4783"/>
    <w:rsid w:val="00CF75D3"/>
    <w:rsid w:val="00D0054A"/>
    <w:rsid w:val="00D00F9A"/>
    <w:rsid w:val="00D0657F"/>
    <w:rsid w:val="00D0729C"/>
    <w:rsid w:val="00D11A54"/>
    <w:rsid w:val="00D11E33"/>
    <w:rsid w:val="00D13D34"/>
    <w:rsid w:val="00D13FC0"/>
    <w:rsid w:val="00D15053"/>
    <w:rsid w:val="00D166BA"/>
    <w:rsid w:val="00D21379"/>
    <w:rsid w:val="00D21545"/>
    <w:rsid w:val="00D27E80"/>
    <w:rsid w:val="00D309B7"/>
    <w:rsid w:val="00D34E8B"/>
    <w:rsid w:val="00D35DD6"/>
    <w:rsid w:val="00D36709"/>
    <w:rsid w:val="00D379C1"/>
    <w:rsid w:val="00D40836"/>
    <w:rsid w:val="00D44A8A"/>
    <w:rsid w:val="00D44CFD"/>
    <w:rsid w:val="00D44D92"/>
    <w:rsid w:val="00D45DF2"/>
    <w:rsid w:val="00D45F5C"/>
    <w:rsid w:val="00D46D6F"/>
    <w:rsid w:val="00D5009D"/>
    <w:rsid w:val="00D51A89"/>
    <w:rsid w:val="00D53B16"/>
    <w:rsid w:val="00D54AA4"/>
    <w:rsid w:val="00D55358"/>
    <w:rsid w:val="00D574C6"/>
    <w:rsid w:val="00D57DEA"/>
    <w:rsid w:val="00D60032"/>
    <w:rsid w:val="00D60B84"/>
    <w:rsid w:val="00D618AE"/>
    <w:rsid w:val="00D626BB"/>
    <w:rsid w:val="00D627E1"/>
    <w:rsid w:val="00D63208"/>
    <w:rsid w:val="00D65609"/>
    <w:rsid w:val="00D65C49"/>
    <w:rsid w:val="00D66DF5"/>
    <w:rsid w:val="00D71771"/>
    <w:rsid w:val="00D74514"/>
    <w:rsid w:val="00D8019F"/>
    <w:rsid w:val="00D80E80"/>
    <w:rsid w:val="00D81246"/>
    <w:rsid w:val="00D85421"/>
    <w:rsid w:val="00D85ED2"/>
    <w:rsid w:val="00D86F9B"/>
    <w:rsid w:val="00D90176"/>
    <w:rsid w:val="00D912D2"/>
    <w:rsid w:val="00D92558"/>
    <w:rsid w:val="00D93972"/>
    <w:rsid w:val="00D94F9D"/>
    <w:rsid w:val="00D951D1"/>
    <w:rsid w:val="00D96D64"/>
    <w:rsid w:val="00D97B64"/>
    <w:rsid w:val="00DA0E66"/>
    <w:rsid w:val="00DA2922"/>
    <w:rsid w:val="00DA4108"/>
    <w:rsid w:val="00DA7DC9"/>
    <w:rsid w:val="00DB053B"/>
    <w:rsid w:val="00DB07AE"/>
    <w:rsid w:val="00DB0DF7"/>
    <w:rsid w:val="00DB1409"/>
    <w:rsid w:val="00DB25DB"/>
    <w:rsid w:val="00DB41B2"/>
    <w:rsid w:val="00DB4FED"/>
    <w:rsid w:val="00DB5ABE"/>
    <w:rsid w:val="00DB77E0"/>
    <w:rsid w:val="00DC2AF2"/>
    <w:rsid w:val="00DC3BFE"/>
    <w:rsid w:val="00DC42F4"/>
    <w:rsid w:val="00DC6515"/>
    <w:rsid w:val="00DD0459"/>
    <w:rsid w:val="00DD0BBB"/>
    <w:rsid w:val="00DD2D8A"/>
    <w:rsid w:val="00DD5707"/>
    <w:rsid w:val="00DD57D3"/>
    <w:rsid w:val="00DE1767"/>
    <w:rsid w:val="00DE2180"/>
    <w:rsid w:val="00DE29B2"/>
    <w:rsid w:val="00DE41DA"/>
    <w:rsid w:val="00DE4721"/>
    <w:rsid w:val="00DE64C7"/>
    <w:rsid w:val="00DE745D"/>
    <w:rsid w:val="00DF0280"/>
    <w:rsid w:val="00DF4785"/>
    <w:rsid w:val="00DF487F"/>
    <w:rsid w:val="00DF4BCE"/>
    <w:rsid w:val="00DF68C5"/>
    <w:rsid w:val="00E01583"/>
    <w:rsid w:val="00E017B6"/>
    <w:rsid w:val="00E03045"/>
    <w:rsid w:val="00E03C38"/>
    <w:rsid w:val="00E04434"/>
    <w:rsid w:val="00E055C4"/>
    <w:rsid w:val="00E05DC1"/>
    <w:rsid w:val="00E14DD9"/>
    <w:rsid w:val="00E150C0"/>
    <w:rsid w:val="00E178FB"/>
    <w:rsid w:val="00E20A68"/>
    <w:rsid w:val="00E2117F"/>
    <w:rsid w:val="00E21591"/>
    <w:rsid w:val="00E22071"/>
    <w:rsid w:val="00E23D32"/>
    <w:rsid w:val="00E24BED"/>
    <w:rsid w:val="00E27FF4"/>
    <w:rsid w:val="00E30523"/>
    <w:rsid w:val="00E306A0"/>
    <w:rsid w:val="00E30C27"/>
    <w:rsid w:val="00E32D16"/>
    <w:rsid w:val="00E332CA"/>
    <w:rsid w:val="00E340AC"/>
    <w:rsid w:val="00E36350"/>
    <w:rsid w:val="00E36E0F"/>
    <w:rsid w:val="00E375B7"/>
    <w:rsid w:val="00E37D72"/>
    <w:rsid w:val="00E37EC0"/>
    <w:rsid w:val="00E41AA4"/>
    <w:rsid w:val="00E42519"/>
    <w:rsid w:val="00E42DF8"/>
    <w:rsid w:val="00E4343C"/>
    <w:rsid w:val="00E43740"/>
    <w:rsid w:val="00E44375"/>
    <w:rsid w:val="00E44A50"/>
    <w:rsid w:val="00E4550F"/>
    <w:rsid w:val="00E52BAF"/>
    <w:rsid w:val="00E53186"/>
    <w:rsid w:val="00E53CDA"/>
    <w:rsid w:val="00E53FC4"/>
    <w:rsid w:val="00E54819"/>
    <w:rsid w:val="00E54D56"/>
    <w:rsid w:val="00E55894"/>
    <w:rsid w:val="00E55CB6"/>
    <w:rsid w:val="00E62DD1"/>
    <w:rsid w:val="00E633D4"/>
    <w:rsid w:val="00E64087"/>
    <w:rsid w:val="00E6488D"/>
    <w:rsid w:val="00E64901"/>
    <w:rsid w:val="00E64F36"/>
    <w:rsid w:val="00E65ED6"/>
    <w:rsid w:val="00E70C17"/>
    <w:rsid w:val="00E7164C"/>
    <w:rsid w:val="00E74164"/>
    <w:rsid w:val="00E805CB"/>
    <w:rsid w:val="00E8093D"/>
    <w:rsid w:val="00E813F2"/>
    <w:rsid w:val="00E835D4"/>
    <w:rsid w:val="00E84A8A"/>
    <w:rsid w:val="00E84AB0"/>
    <w:rsid w:val="00E84F5C"/>
    <w:rsid w:val="00E8665E"/>
    <w:rsid w:val="00E87D29"/>
    <w:rsid w:val="00E902AB"/>
    <w:rsid w:val="00E91278"/>
    <w:rsid w:val="00E9164C"/>
    <w:rsid w:val="00E933CE"/>
    <w:rsid w:val="00E94207"/>
    <w:rsid w:val="00E94F01"/>
    <w:rsid w:val="00EA0056"/>
    <w:rsid w:val="00EA02D1"/>
    <w:rsid w:val="00EA117D"/>
    <w:rsid w:val="00EA2142"/>
    <w:rsid w:val="00EA2786"/>
    <w:rsid w:val="00EA40EA"/>
    <w:rsid w:val="00EA4623"/>
    <w:rsid w:val="00EA5353"/>
    <w:rsid w:val="00EA643E"/>
    <w:rsid w:val="00EB0E85"/>
    <w:rsid w:val="00EB1FBF"/>
    <w:rsid w:val="00EB2269"/>
    <w:rsid w:val="00EB6C98"/>
    <w:rsid w:val="00EB6FEA"/>
    <w:rsid w:val="00EB7111"/>
    <w:rsid w:val="00EB71F3"/>
    <w:rsid w:val="00EC0534"/>
    <w:rsid w:val="00EC0658"/>
    <w:rsid w:val="00EC0FF3"/>
    <w:rsid w:val="00EC2116"/>
    <w:rsid w:val="00EC4424"/>
    <w:rsid w:val="00EC5376"/>
    <w:rsid w:val="00EC6F3C"/>
    <w:rsid w:val="00ED099B"/>
    <w:rsid w:val="00ED15B4"/>
    <w:rsid w:val="00ED19C2"/>
    <w:rsid w:val="00ED230D"/>
    <w:rsid w:val="00ED3358"/>
    <w:rsid w:val="00ED5338"/>
    <w:rsid w:val="00ED7170"/>
    <w:rsid w:val="00ED75E5"/>
    <w:rsid w:val="00EE0D79"/>
    <w:rsid w:val="00EE2EB5"/>
    <w:rsid w:val="00EE310F"/>
    <w:rsid w:val="00EE342C"/>
    <w:rsid w:val="00EE3CE0"/>
    <w:rsid w:val="00EE6611"/>
    <w:rsid w:val="00EE6876"/>
    <w:rsid w:val="00EF12F9"/>
    <w:rsid w:val="00EF4A22"/>
    <w:rsid w:val="00EF4B17"/>
    <w:rsid w:val="00EF527E"/>
    <w:rsid w:val="00EF539E"/>
    <w:rsid w:val="00EF571D"/>
    <w:rsid w:val="00EF5F17"/>
    <w:rsid w:val="00EF6109"/>
    <w:rsid w:val="00EF6708"/>
    <w:rsid w:val="00EF703C"/>
    <w:rsid w:val="00F01F36"/>
    <w:rsid w:val="00F0349D"/>
    <w:rsid w:val="00F03584"/>
    <w:rsid w:val="00F06625"/>
    <w:rsid w:val="00F07FC7"/>
    <w:rsid w:val="00F12185"/>
    <w:rsid w:val="00F1274C"/>
    <w:rsid w:val="00F13A57"/>
    <w:rsid w:val="00F13C7A"/>
    <w:rsid w:val="00F148A2"/>
    <w:rsid w:val="00F239E1"/>
    <w:rsid w:val="00F23E5B"/>
    <w:rsid w:val="00F2462C"/>
    <w:rsid w:val="00F26F6A"/>
    <w:rsid w:val="00F26FC1"/>
    <w:rsid w:val="00F3032D"/>
    <w:rsid w:val="00F33B22"/>
    <w:rsid w:val="00F33F12"/>
    <w:rsid w:val="00F34280"/>
    <w:rsid w:val="00F363FE"/>
    <w:rsid w:val="00F37B4E"/>
    <w:rsid w:val="00F45B72"/>
    <w:rsid w:val="00F45C73"/>
    <w:rsid w:val="00F46924"/>
    <w:rsid w:val="00F50CD7"/>
    <w:rsid w:val="00F54310"/>
    <w:rsid w:val="00F54705"/>
    <w:rsid w:val="00F54B1A"/>
    <w:rsid w:val="00F54BAF"/>
    <w:rsid w:val="00F65E70"/>
    <w:rsid w:val="00F66922"/>
    <w:rsid w:val="00F67082"/>
    <w:rsid w:val="00F703AC"/>
    <w:rsid w:val="00F7299C"/>
    <w:rsid w:val="00F733F2"/>
    <w:rsid w:val="00F74A8B"/>
    <w:rsid w:val="00F76A07"/>
    <w:rsid w:val="00F82033"/>
    <w:rsid w:val="00F8219D"/>
    <w:rsid w:val="00F83C43"/>
    <w:rsid w:val="00F8402B"/>
    <w:rsid w:val="00F849A8"/>
    <w:rsid w:val="00F857BD"/>
    <w:rsid w:val="00F92391"/>
    <w:rsid w:val="00F92A34"/>
    <w:rsid w:val="00F92DC6"/>
    <w:rsid w:val="00F9562A"/>
    <w:rsid w:val="00F96F4C"/>
    <w:rsid w:val="00FA0EFB"/>
    <w:rsid w:val="00FA1525"/>
    <w:rsid w:val="00FA4076"/>
    <w:rsid w:val="00FA5E74"/>
    <w:rsid w:val="00FB0283"/>
    <w:rsid w:val="00FB133B"/>
    <w:rsid w:val="00FB23EC"/>
    <w:rsid w:val="00FB3189"/>
    <w:rsid w:val="00FB3487"/>
    <w:rsid w:val="00FB52D0"/>
    <w:rsid w:val="00FB680B"/>
    <w:rsid w:val="00FC09B0"/>
    <w:rsid w:val="00FC105E"/>
    <w:rsid w:val="00FC2567"/>
    <w:rsid w:val="00FC2BB2"/>
    <w:rsid w:val="00FC5476"/>
    <w:rsid w:val="00FC5E09"/>
    <w:rsid w:val="00FD0516"/>
    <w:rsid w:val="00FD2FB5"/>
    <w:rsid w:val="00FD4E71"/>
    <w:rsid w:val="00FD53D0"/>
    <w:rsid w:val="00FE0860"/>
    <w:rsid w:val="00FE09A1"/>
    <w:rsid w:val="00FE26EA"/>
    <w:rsid w:val="00FE28CD"/>
    <w:rsid w:val="00FE5AB4"/>
    <w:rsid w:val="00FE5E74"/>
    <w:rsid w:val="00FE69CE"/>
    <w:rsid w:val="00FE71A7"/>
    <w:rsid w:val="00FF11BF"/>
    <w:rsid w:val="00FF1549"/>
    <w:rsid w:val="00FF4601"/>
    <w:rsid w:val="00FF6B09"/>
    <w:rsid w:val="00FF7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276D6"/>
  <w15:docId w15:val="{8D19DF57-E4E4-4082-BB70-B17FB8D5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numPr>
        <w:numId w:val="1"/>
      </w:numPr>
      <w:spacing w:before="80" w:after="80"/>
      <w:outlineLvl w:val="0"/>
    </w:pPr>
    <w:rPr>
      <w:rFonts w:ascii="Calibri" w:eastAsia="Calibri" w:hAnsi="Calibri" w:cs="Calibri"/>
      <w:b/>
    </w:rPr>
  </w:style>
  <w:style w:type="paragraph" w:styleId="Heading2">
    <w:name w:val="heading 2"/>
    <w:basedOn w:val="Normal"/>
    <w:next w:val="Normal"/>
    <w:uiPriority w:val="9"/>
    <w:unhideWhenUsed/>
    <w:qFormat/>
    <w:pPr>
      <w:numPr>
        <w:ilvl w:val="1"/>
        <w:numId w:val="1"/>
      </w:numPr>
      <w:spacing w:after="80"/>
      <w:outlineLvl w:val="1"/>
    </w:pPr>
    <w:rPr>
      <w:rFonts w:ascii="Calibri" w:eastAsia="Calibri" w:hAnsi="Calibri" w:cs="Calibri"/>
      <w:b/>
      <w:sz w:val="20"/>
      <w:szCs w:val="20"/>
    </w:rPr>
  </w:style>
  <w:style w:type="paragraph" w:styleId="Heading3">
    <w:name w:val="heading 3"/>
    <w:basedOn w:val="Normal"/>
    <w:next w:val="Normal"/>
    <w:uiPriority w:val="9"/>
    <w:unhideWhenUsed/>
    <w:qFormat/>
    <w:pPr>
      <w:numPr>
        <w:ilvl w:val="2"/>
        <w:numId w:val="1"/>
      </w:numPr>
      <w:spacing w:after="80"/>
      <w:ind w:left="1080" w:hanging="720"/>
      <w:outlineLvl w:val="2"/>
    </w:pPr>
    <w:rPr>
      <w:rFonts w:ascii="Calibri" w:eastAsia="Calibri" w:hAnsi="Calibri" w:cs="Calibri"/>
      <w:sz w:val="20"/>
      <w:szCs w:val="20"/>
    </w:rPr>
  </w:style>
  <w:style w:type="paragraph" w:styleId="Heading4">
    <w:name w:val="heading 4"/>
    <w:basedOn w:val="Normal"/>
    <w:next w:val="Normal"/>
    <w:link w:val="Heading4Char"/>
    <w:uiPriority w:val="9"/>
    <w:unhideWhenUsed/>
    <w:qFormat/>
    <w:pPr>
      <w:numPr>
        <w:ilvl w:val="3"/>
        <w:numId w:val="1"/>
      </w:numPr>
      <w:spacing w:after="80"/>
      <w:ind w:left="1440" w:hanging="900"/>
      <w:outlineLvl w:val="3"/>
    </w:pPr>
    <w:rPr>
      <w:rFonts w:ascii="Calibri" w:eastAsia="Calibri" w:hAnsi="Calibri" w:cs="Calibri"/>
      <w:sz w:val="20"/>
      <w:szCs w:val="20"/>
    </w:rPr>
  </w:style>
  <w:style w:type="paragraph" w:styleId="Heading5">
    <w:name w:val="heading 5"/>
    <w:basedOn w:val="Normal"/>
    <w:next w:val="Normal"/>
    <w:link w:val="Heading5Char"/>
    <w:uiPriority w:val="9"/>
    <w:unhideWhenUsed/>
    <w:qFormat/>
    <w:pPr>
      <w:numPr>
        <w:ilvl w:val="4"/>
        <w:numId w:val="1"/>
      </w:numPr>
      <w:spacing w:after="80"/>
      <w:ind w:left="1800" w:hanging="1080"/>
      <w:outlineLvl w:val="4"/>
    </w:pPr>
    <w:rPr>
      <w:rFonts w:ascii="Calibri" w:eastAsia="Calibri" w:hAnsi="Calibri" w:cs="Calibri"/>
      <w:sz w:val="20"/>
      <w:szCs w:val="20"/>
    </w:rPr>
  </w:style>
  <w:style w:type="paragraph" w:styleId="Heading6">
    <w:name w:val="heading 6"/>
    <w:basedOn w:val="Normal"/>
    <w:next w:val="Normal"/>
    <w:link w:val="Heading6Char"/>
    <w:uiPriority w:val="9"/>
    <w:unhideWhenUsed/>
    <w:qFormat/>
    <w:pPr>
      <w:numPr>
        <w:ilvl w:val="5"/>
        <w:numId w:val="1"/>
      </w:numPr>
      <w:spacing w:after="80"/>
      <w:ind w:left="2160" w:hanging="1260"/>
      <w:outlineLvl w:val="5"/>
    </w:pPr>
    <w:rPr>
      <w:rFonts w:ascii="Calibri" w:eastAsia="Calibri" w:hAnsi="Calibri" w:cs="Calibri"/>
      <w:sz w:val="20"/>
      <w:szCs w:val="20"/>
    </w:rPr>
  </w:style>
  <w:style w:type="paragraph" w:styleId="Heading7">
    <w:name w:val="heading 7"/>
    <w:basedOn w:val="Normal"/>
    <w:next w:val="Normal"/>
    <w:pPr>
      <w:numPr>
        <w:ilvl w:val="6"/>
        <w:numId w:val="1"/>
      </w:numPr>
      <w:spacing w:after="80"/>
      <w:ind w:left="2340" w:hanging="1260"/>
      <w:outlineLvl w:val="6"/>
    </w:pPr>
    <w:rPr>
      <w:rFonts w:ascii="Calibri" w:eastAsia="Calibri" w:hAnsi="Calibri" w:cs="Calibri"/>
      <w:sz w:val="20"/>
      <w:szCs w:val="20"/>
    </w:rPr>
  </w:style>
  <w:style w:type="paragraph" w:styleId="Heading8">
    <w:name w:val="heading 8"/>
    <w:basedOn w:val="Normal"/>
    <w:next w:val="Normal"/>
    <w:pPr>
      <w:numPr>
        <w:ilvl w:val="7"/>
        <w:numId w:val="1"/>
      </w:numPr>
      <w:spacing w:after="80"/>
      <w:ind w:left="2880" w:hanging="1620"/>
      <w:outlineLvl w:val="7"/>
    </w:pPr>
    <w:rPr>
      <w:rFonts w:ascii="Calibri" w:eastAsia="Calibri" w:hAnsi="Calibri" w:cs="Calibri"/>
      <w:sz w:val="20"/>
      <w:szCs w:val="20"/>
    </w:rPr>
  </w:style>
  <w:style w:type="paragraph" w:styleId="Heading9">
    <w:name w:val="heading 9"/>
    <w:basedOn w:val="Normal"/>
    <w:next w:val="Normal"/>
    <w:pPr>
      <w:numPr>
        <w:ilvl w:val="8"/>
        <w:numId w:val="1"/>
      </w:numPr>
      <w:spacing w:after="80"/>
      <w:ind w:left="3240" w:hanging="1800"/>
      <w:outlineLvl w:val="8"/>
    </w:pPr>
    <w:rPr>
      <w:rFonts w:ascii="Calibri" w:eastAsia="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ics">
    <w:name w:val="Italics"/>
    <w:rPr>
      <w:i/>
    </w:rPr>
  </w:style>
  <w:style w:type="character" w:customStyle="1" w:styleId="Bold">
    <w:name w:val="Bold"/>
    <w:rPr>
      <w:b/>
    </w:rPr>
  </w:style>
  <w:style w:type="character" w:customStyle="1" w:styleId="BoldItalics">
    <w:name w:val="Bold Italics"/>
    <w:rPr>
      <w:b/>
      <w:i/>
    </w:rPr>
  </w:style>
  <w:style w:type="character" w:customStyle="1" w:styleId="FieldLabel">
    <w:name w:val="Field Label"/>
    <w:rPr>
      <w:rFonts w:ascii="Times New Roman" w:eastAsia="Times New Roman" w:hAnsi="Times New Roman" w:cs="Times New Roman"/>
    </w:rPr>
  </w:style>
  <w:style w:type="character" w:customStyle="1" w:styleId="SSTemplateField">
    <w:name w:val="SSTemplateField"/>
    <w:rPr>
      <w:rFonts w:ascii="Lucida Sans" w:eastAsia="Lucida Sans" w:hAnsi="Lucida Sans" w:cs="Lucida Sans"/>
      <w:b/>
      <w:color w:val="FFFFFF"/>
      <w:sz w:val="16"/>
      <w:szCs w:val="16"/>
      <w:shd w:val="clear" w:color="auto" w:fill="FF0000"/>
    </w:rPr>
  </w:style>
  <w:style w:type="character" w:customStyle="1" w:styleId="SSBookmark">
    <w:name w:val="SSBookmark"/>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pPr>
      <w:jc w:val="center"/>
    </w:pPr>
    <w:rPr>
      <w:rFonts w:ascii="Calibri" w:eastAsia="Calibri" w:hAnsi="Calibri" w:cs="Calibri"/>
      <w:b/>
      <w:sz w:val="72"/>
      <w:szCs w:val="72"/>
    </w:rPr>
  </w:style>
  <w:style w:type="paragraph" w:customStyle="1" w:styleId="CoverHeading2">
    <w:name w:val="Cover Heading 2"/>
    <w:basedOn w:val="Normal"/>
    <w:next w:val="Normal"/>
    <w:pPr>
      <w:jc w:val="center"/>
    </w:pPr>
    <w:rPr>
      <w:rFonts w:ascii="Calibri" w:eastAsia="Calibri" w:hAnsi="Calibri" w:cs="Calibri"/>
      <w:b/>
      <w:color w:val="FF0000"/>
      <w:sz w:val="72"/>
      <w:szCs w:val="72"/>
    </w:rPr>
  </w:style>
  <w:style w:type="paragraph" w:customStyle="1" w:styleId="CoverText1">
    <w:name w:val="Cover Text 1"/>
    <w:basedOn w:val="Normal"/>
    <w:next w:val="Normal"/>
    <w:pPr>
      <w:jc w:val="center"/>
    </w:pPr>
    <w:rPr>
      <w:rFonts w:ascii="Liberation Sans Narrow" w:eastAsia="Liberation Sans Narrow" w:hAnsi="Liberation Sans Narrow" w:cs="Liberation Sans Narrow"/>
      <w:b/>
    </w:rPr>
  </w:style>
  <w:style w:type="paragraph" w:customStyle="1" w:styleId="CoverText2">
    <w:name w:val="Cover Text 2"/>
    <w:basedOn w:val="Normal"/>
    <w:next w:val="Normal"/>
    <w:pPr>
      <w:jc w:val="right"/>
    </w:pPr>
    <w:rPr>
      <w:rFonts w:ascii="Liberation Sans Narrow" w:eastAsia="Liberation Sans Narrow" w:hAnsi="Liberation Sans Narrow" w:cs="Liberation Sans Narrow"/>
      <w:color w:val="7F7F7F"/>
      <w:sz w:val="20"/>
      <w:szCs w:val="20"/>
    </w:rPr>
  </w:style>
  <w:style w:type="paragraph" w:styleId="TOCHeading">
    <w:name w:val="TOC Heading"/>
    <w:basedOn w:val="Normal"/>
    <w:next w:val="Normal"/>
    <w:pPr>
      <w:spacing w:before="240" w:after="80"/>
    </w:pPr>
    <w:rPr>
      <w:rFonts w:ascii="Calibri" w:eastAsia="Calibri" w:hAnsi="Calibri" w:cs="Calibri"/>
      <w:b/>
    </w:rPr>
  </w:style>
  <w:style w:type="paragraph" w:styleId="TOC1">
    <w:name w:val="toc 1"/>
    <w:basedOn w:val="Normal"/>
    <w:next w:val="Normal"/>
    <w:uiPriority w:val="39"/>
    <w:pPr>
      <w:spacing w:before="120" w:after="40"/>
      <w:ind w:right="720"/>
    </w:pPr>
    <w:rPr>
      <w:rFonts w:ascii="Calibri" w:eastAsia="Calibri" w:hAnsi="Calibri" w:cs="Calibri"/>
      <w:b/>
      <w:sz w:val="20"/>
      <w:szCs w:val="20"/>
    </w:rPr>
  </w:style>
  <w:style w:type="paragraph" w:styleId="TOC2">
    <w:name w:val="toc 2"/>
    <w:basedOn w:val="Normal"/>
    <w:next w:val="Normal"/>
    <w:uiPriority w:val="39"/>
    <w:pPr>
      <w:spacing w:before="40" w:after="20"/>
      <w:ind w:right="720"/>
    </w:pPr>
    <w:rPr>
      <w:rFonts w:ascii="Calibri" w:eastAsia="Calibri" w:hAnsi="Calibri" w:cs="Calibri"/>
      <w:sz w:val="20"/>
      <w:szCs w:val="20"/>
    </w:rPr>
  </w:style>
  <w:style w:type="paragraph" w:styleId="TOC3">
    <w:name w:val="toc 3"/>
    <w:basedOn w:val="Normal"/>
    <w:next w:val="Normal"/>
    <w:uiPriority w:val="39"/>
    <w:pPr>
      <w:spacing w:before="40" w:after="20"/>
      <w:ind w:right="720"/>
    </w:pPr>
    <w:rPr>
      <w:rFonts w:ascii="Calibri" w:eastAsia="Calibri" w:hAnsi="Calibri" w:cs="Calibri"/>
      <w:sz w:val="20"/>
      <w:szCs w:val="20"/>
    </w:rPr>
  </w:style>
  <w:style w:type="paragraph" w:styleId="TOC4">
    <w:name w:val="toc 4"/>
    <w:basedOn w:val="Normal"/>
    <w:next w:val="Normal"/>
    <w:pPr>
      <w:spacing w:before="40" w:after="20"/>
      <w:ind w:right="720"/>
    </w:pPr>
    <w:rPr>
      <w:rFonts w:ascii="Calibri" w:eastAsia="Calibri" w:hAnsi="Calibri" w:cs="Calibri"/>
      <w:sz w:val="20"/>
      <w:szCs w:val="20"/>
    </w:rPr>
  </w:style>
  <w:style w:type="paragraph" w:styleId="TOC5">
    <w:name w:val="toc 5"/>
    <w:basedOn w:val="Normal"/>
    <w:next w:val="Normal"/>
    <w:pPr>
      <w:spacing w:before="40" w:after="20"/>
      <w:ind w:right="720"/>
    </w:pPr>
    <w:rPr>
      <w:rFonts w:ascii="Times New Roman" w:eastAsia="Times New Roman" w:hAnsi="Times New Roman" w:cs="Times New Roman"/>
      <w:sz w:val="20"/>
      <w:szCs w:val="20"/>
    </w:rPr>
  </w:style>
  <w:style w:type="paragraph" w:styleId="TOC6">
    <w:name w:val="toc 6"/>
    <w:basedOn w:val="Normal"/>
    <w:next w:val="Normal"/>
    <w:pPr>
      <w:spacing w:before="40" w:after="20"/>
      <w:ind w:right="720"/>
    </w:pPr>
    <w:rPr>
      <w:rFonts w:ascii="Times New Roman" w:eastAsia="Times New Roman" w:hAnsi="Times New Roman" w:cs="Times New Roman"/>
      <w:sz w:val="20"/>
      <w:szCs w:val="20"/>
    </w:rPr>
  </w:style>
  <w:style w:type="paragraph" w:styleId="TOC7">
    <w:name w:val="toc 7"/>
    <w:basedOn w:val="Normal"/>
    <w:next w:val="Normal"/>
    <w:pPr>
      <w:spacing w:before="40" w:after="20"/>
      <w:ind w:right="720"/>
    </w:pPr>
    <w:rPr>
      <w:rFonts w:ascii="Times New Roman" w:eastAsia="Times New Roman" w:hAnsi="Times New Roman" w:cs="Times New Roman"/>
      <w:sz w:val="20"/>
      <w:szCs w:val="20"/>
    </w:rPr>
  </w:style>
  <w:style w:type="paragraph" w:styleId="TOC8">
    <w:name w:val="toc 8"/>
    <w:basedOn w:val="Normal"/>
    <w:next w:val="Normal"/>
    <w:pPr>
      <w:spacing w:before="40" w:after="20"/>
      <w:ind w:right="720"/>
    </w:pPr>
    <w:rPr>
      <w:rFonts w:ascii="Times New Roman" w:eastAsia="Times New Roman" w:hAnsi="Times New Roman" w:cs="Times New Roman"/>
      <w:sz w:val="20"/>
      <w:szCs w:val="20"/>
    </w:rPr>
  </w:style>
  <w:style w:type="paragraph" w:styleId="TOC9">
    <w:name w:val="toc 9"/>
    <w:basedOn w:val="Normal"/>
    <w:next w:val="Normal"/>
    <w:pPr>
      <w:spacing w:before="40" w:after="20"/>
      <w:ind w:right="720"/>
    </w:pPr>
    <w:rPr>
      <w:rFonts w:ascii="Times New Roman" w:eastAsia="Times New Roman" w:hAnsi="Times New Roman" w:cs="Times New Roman"/>
      <w:sz w:val="20"/>
      <w:szCs w:val="20"/>
    </w:rPr>
  </w:style>
  <w:style w:type="paragraph" w:styleId="Header">
    <w:name w:val="header"/>
    <w:basedOn w:val="Normal"/>
    <w:next w:val="Normal"/>
    <w:rPr>
      <w:rFonts w:ascii="Calibri" w:eastAsia="Calibri" w:hAnsi="Calibri" w:cs="Calibri"/>
      <w:sz w:val="16"/>
      <w:szCs w:val="16"/>
    </w:rPr>
  </w:style>
  <w:style w:type="paragraph" w:styleId="Footer">
    <w:name w:val="footer"/>
    <w:basedOn w:val="Normal"/>
    <w:next w:val="Normal"/>
    <w:pPr>
      <w:jc w:val="center"/>
    </w:pPr>
    <w:rPr>
      <w:rFonts w:ascii="Calibri" w:eastAsia="Calibri" w:hAnsi="Calibri" w:cs="Calibri"/>
      <w:sz w:val="16"/>
      <w:szCs w:val="16"/>
    </w:rPr>
  </w:style>
  <w:style w:type="paragraph" w:customStyle="1" w:styleId="Properties">
    <w:name w:val="Properties"/>
    <w:basedOn w:val="Normal"/>
    <w:next w:val="Normal"/>
    <w:pPr>
      <w:jc w:val="right"/>
    </w:pPr>
    <w:rPr>
      <w:rFonts w:ascii="Times New Roman" w:eastAsia="Times New Roman" w:hAnsi="Times New Roman" w:cs="Times New Roman"/>
      <w:color w:val="5F5F5F"/>
      <w:sz w:val="20"/>
      <w:szCs w:val="20"/>
    </w:rPr>
  </w:style>
  <w:style w:type="paragraph" w:customStyle="1" w:styleId="Notes">
    <w:name w:val="Notes"/>
    <w:basedOn w:val="Normal"/>
    <w:next w:val="Normal"/>
    <w:rPr>
      <w:rFonts w:ascii="Calibri" w:eastAsia="Calibri" w:hAnsi="Calibri" w:cs="Calibri"/>
      <w:i/>
      <w:color w:val="FF0000"/>
      <w:sz w:val="20"/>
      <w:szCs w:val="20"/>
    </w:rPr>
  </w:style>
  <w:style w:type="paragraph" w:customStyle="1" w:styleId="DiagramImage">
    <w:name w:val="Diagram Image"/>
    <w:basedOn w:val="Normal"/>
    <w:next w:val="Normal"/>
    <w:pPr>
      <w:jc w:val="center"/>
    </w:pPr>
    <w:rPr>
      <w:rFonts w:ascii="Times New Roman" w:eastAsia="Times New Roman" w:hAnsi="Times New Roman" w:cs="Times New Roman"/>
    </w:rPr>
  </w:style>
  <w:style w:type="paragraph" w:customStyle="1" w:styleId="DiagramLabel">
    <w:name w:val="Diagram Label"/>
    <w:basedOn w:val="Normal"/>
    <w:next w:val="Normal"/>
    <w:pPr>
      <w:jc w:val="center"/>
    </w:pPr>
    <w:rPr>
      <w:rFonts w:ascii="Times New Roman" w:eastAsia="Times New Roman" w:hAnsi="Times New Roman" w:cs="Times New Roman"/>
      <w:sz w:val="16"/>
      <w:szCs w:val="16"/>
    </w:rPr>
  </w:style>
  <w:style w:type="paragraph" w:customStyle="1" w:styleId="TableLabel">
    <w:name w:val="Table Label"/>
    <w:basedOn w:val="Normal"/>
    <w:next w:val="Normal"/>
    <w:rPr>
      <w:rFonts w:ascii="Times New Roman" w:eastAsia="Times New Roman" w:hAnsi="Times New Roman" w:cs="Times New Roman"/>
      <w:sz w:val="16"/>
      <w:szCs w:val="16"/>
    </w:rPr>
  </w:style>
  <w:style w:type="paragraph" w:customStyle="1" w:styleId="TableHeading">
    <w:name w:val="Table Heading"/>
    <w:basedOn w:val="Normal"/>
    <w:next w:val="Normal"/>
    <w:pPr>
      <w:spacing w:before="80" w:after="40"/>
      <w:ind w:left="90" w:right="90"/>
    </w:pPr>
    <w:rPr>
      <w:rFonts w:ascii="Times New Roman" w:eastAsia="Times New Roman" w:hAnsi="Times New Roman" w:cs="Times New Roman"/>
      <w:b/>
      <w:sz w:val="18"/>
      <w:szCs w:val="18"/>
    </w:rPr>
  </w:style>
  <w:style w:type="paragraph" w:customStyle="1" w:styleId="TableTitle0">
    <w:name w:val="Table Title 0"/>
    <w:basedOn w:val="Normal"/>
    <w:next w:val="Normal"/>
    <w:pPr>
      <w:ind w:left="270" w:right="270"/>
    </w:pPr>
    <w:rPr>
      <w:rFonts w:ascii="Times New Roman" w:eastAsia="Times New Roman" w:hAnsi="Times New Roman" w:cs="Times New Roman"/>
      <w:b/>
      <w:sz w:val="22"/>
      <w:szCs w:val="22"/>
    </w:rPr>
  </w:style>
  <w:style w:type="paragraph" w:customStyle="1" w:styleId="TableTitle1">
    <w:name w:val="Table Title 1"/>
    <w:basedOn w:val="Normal"/>
    <w:next w:val="Normal"/>
    <w:pPr>
      <w:spacing w:before="80" w:after="80"/>
      <w:ind w:left="180" w:right="270"/>
    </w:pPr>
    <w:rPr>
      <w:rFonts w:ascii="Times New Roman" w:eastAsia="Times New Roman" w:hAnsi="Times New Roman" w:cs="Times New Roman"/>
      <w:b/>
      <w:sz w:val="18"/>
      <w:szCs w:val="18"/>
      <w:u w:val="single" w:color="000000"/>
    </w:rPr>
  </w:style>
  <w:style w:type="paragraph" w:customStyle="1" w:styleId="TableTitle2">
    <w:name w:val="Table Title 2"/>
    <w:basedOn w:val="Normal"/>
    <w:next w:val="Normal"/>
    <w:pPr>
      <w:spacing w:after="120"/>
      <w:ind w:left="270" w:right="270"/>
    </w:pPr>
    <w:rPr>
      <w:rFonts w:ascii="Times New Roman" w:eastAsia="Times New Roman" w:hAnsi="Times New Roman" w:cs="Times New Roman"/>
      <w:sz w:val="18"/>
      <w:szCs w:val="18"/>
      <w:u w:val="single" w:color="000000"/>
    </w:rPr>
  </w:style>
  <w:style w:type="paragraph" w:customStyle="1" w:styleId="TableTextNormal">
    <w:name w:val="Table Text Normal"/>
    <w:basedOn w:val="Normal"/>
    <w:next w:val="Normal"/>
    <w:pPr>
      <w:ind w:left="270" w:right="270"/>
    </w:pPr>
    <w:rPr>
      <w:rFonts w:ascii="Times New Roman" w:eastAsia="Times New Roman" w:hAnsi="Times New Roman" w:cs="Times New Roman"/>
      <w:sz w:val="18"/>
      <w:szCs w:val="18"/>
    </w:rPr>
  </w:style>
  <w:style w:type="paragraph" w:customStyle="1" w:styleId="TableTextLight">
    <w:name w:val="Table Text Light"/>
    <w:basedOn w:val="Normal"/>
    <w:next w:val="Normal"/>
    <w:pPr>
      <w:ind w:left="270" w:right="270"/>
    </w:pPr>
    <w:rPr>
      <w:rFonts w:ascii="Times New Roman" w:eastAsia="Times New Roman" w:hAnsi="Times New Roman" w:cs="Times New Roman"/>
      <w:color w:val="2F2F2F"/>
      <w:sz w:val="18"/>
      <w:szCs w:val="18"/>
    </w:rPr>
  </w:style>
  <w:style w:type="paragraph" w:customStyle="1" w:styleId="TableTextBold">
    <w:name w:val="Table Text Bold"/>
    <w:basedOn w:val="Normal"/>
    <w:next w:val="Normal"/>
    <w:pPr>
      <w:ind w:left="270" w:right="270"/>
    </w:pPr>
    <w:rPr>
      <w:rFonts w:ascii="Times New Roman" w:eastAsia="Times New Roman" w:hAnsi="Times New Roman" w:cs="Times New Roman"/>
      <w:b/>
      <w:sz w:val="18"/>
      <w:szCs w:val="18"/>
    </w:rPr>
  </w:style>
  <w:style w:type="paragraph" w:customStyle="1" w:styleId="CoverText3">
    <w:name w:val="Cover Text 3"/>
    <w:basedOn w:val="Normal"/>
    <w:next w:val="Normal"/>
    <w:pPr>
      <w:jc w:val="right"/>
    </w:pPr>
    <w:rPr>
      <w:rFonts w:ascii="Calibri" w:eastAsia="Calibri" w:hAnsi="Calibri" w:cs="Calibri"/>
      <w:b/>
      <w:color w:val="004080"/>
      <w:sz w:val="20"/>
      <w:szCs w:val="20"/>
    </w:rPr>
  </w:style>
  <w:style w:type="paragraph" w:customStyle="1" w:styleId="TitleSmall">
    <w:name w:val="Title Small"/>
    <w:basedOn w:val="Normal"/>
    <w:next w:val="Normal"/>
    <w:pPr>
      <w:spacing w:before="60" w:after="60"/>
    </w:pPr>
    <w:rPr>
      <w:rFonts w:ascii="Calibri" w:eastAsia="Calibri" w:hAnsi="Calibri" w:cs="Calibri"/>
      <w:b/>
      <w:i/>
      <w:color w:val="3F3F3F"/>
      <w:sz w:val="20"/>
      <w:szCs w:val="20"/>
    </w:rPr>
  </w:style>
  <w:style w:type="paragraph" w:customStyle="1" w:styleId="TableTextCode">
    <w:name w:val="Table Text Code"/>
    <w:basedOn w:val="Normal"/>
    <w:next w:val="Normal"/>
    <w:pPr>
      <w:ind w:left="90" w:right="90"/>
    </w:pPr>
    <w:rPr>
      <w:rFonts w:ascii="Courier New" w:eastAsia="Courier New" w:hAnsi="Courier New" w:cs="Courier New"/>
      <w:sz w:val="16"/>
      <w:szCs w:val="16"/>
    </w:rPr>
  </w:style>
  <w:style w:type="character" w:customStyle="1" w:styleId="Code">
    <w:name w:val="Code"/>
    <w:rPr>
      <w:rFonts w:ascii="Courier New" w:eastAsia="Courier New" w:hAnsi="Courier New" w:cs="Courier New"/>
    </w:rPr>
  </w:style>
  <w:style w:type="paragraph" w:customStyle="1" w:styleId="Items">
    <w:name w:val="Items"/>
    <w:basedOn w:val="Normal"/>
    <w:next w:val="Normal"/>
    <w:rPr>
      <w:rFonts w:ascii="Times New Roman" w:eastAsia="Times New Roman" w:hAnsi="Times New Roman" w:cs="Times New Roman"/>
      <w:sz w:val="20"/>
      <w:szCs w:val="20"/>
    </w:rPr>
  </w:style>
  <w:style w:type="paragraph" w:customStyle="1" w:styleId="TableHeadingLight">
    <w:name w:val="Table Heading Light"/>
    <w:basedOn w:val="Normal"/>
    <w:next w:val="Normal"/>
    <w:pPr>
      <w:spacing w:before="80" w:after="40"/>
      <w:ind w:left="90" w:right="90"/>
    </w:pPr>
    <w:rPr>
      <w:rFonts w:ascii="Times New Roman" w:eastAsia="Times New Roman" w:hAnsi="Times New Roman" w:cs="Times New Roman"/>
      <w:b/>
      <w:color w:val="4F4F4F"/>
      <w:sz w:val="18"/>
      <w:szCs w:val="18"/>
    </w:rPr>
  </w:style>
  <w:style w:type="character" w:customStyle="1" w:styleId="TableFieldLabel">
    <w:name w:val="Table Field Label"/>
    <w:rPr>
      <w:rFonts w:ascii="Times New Roman" w:eastAsia="Times New Roman" w:hAnsi="Times New Roman" w:cs="Times New Roman"/>
      <w:color w:val="6F6F6F"/>
    </w:rPr>
  </w:style>
  <w:style w:type="paragraph" w:customStyle="1" w:styleId="DefaultStyle">
    <w:name w:val="Default Style"/>
    <w:basedOn w:val="Normal"/>
    <w:next w:val="Normal"/>
    <w:rPr>
      <w:rFonts w:ascii="Times New Roman" w:eastAsia="Times New Roman" w:hAnsi="Times New Roman" w:cs="Times New Roman"/>
      <w:color w:val="000000"/>
    </w:rPr>
  </w:style>
  <w:style w:type="paragraph" w:customStyle="1" w:styleId="TableContents">
    <w:name w:val="Table Contents"/>
    <w:basedOn w:val="Normal"/>
  </w:style>
  <w:style w:type="paragraph" w:customStyle="1" w:styleId="Contents9">
    <w:name w:val="Contents 9"/>
    <w:basedOn w:val="Normal"/>
    <w:pPr>
      <w:spacing w:before="40" w:after="20"/>
      <w:ind w:left="1440" w:right="720"/>
    </w:pPr>
    <w:rPr>
      <w:rFonts w:ascii="Times New Roman" w:eastAsia="Times New Roman" w:hAnsi="Times New Roman" w:cs="Times New Roman"/>
      <w:color w:val="000000"/>
      <w:sz w:val="20"/>
      <w:szCs w:val="20"/>
    </w:rPr>
  </w:style>
  <w:style w:type="paragraph" w:customStyle="1" w:styleId="Contents8">
    <w:name w:val="Contents 8"/>
    <w:basedOn w:val="Normal"/>
    <w:pPr>
      <w:spacing w:before="40" w:after="20"/>
      <w:ind w:left="1260" w:right="720"/>
    </w:pPr>
    <w:rPr>
      <w:rFonts w:ascii="Times New Roman" w:eastAsia="Times New Roman" w:hAnsi="Times New Roman" w:cs="Times New Roman"/>
      <w:color w:val="000000"/>
      <w:sz w:val="20"/>
      <w:szCs w:val="20"/>
    </w:rPr>
  </w:style>
  <w:style w:type="paragraph" w:customStyle="1" w:styleId="Contents7">
    <w:name w:val="Contents 7"/>
    <w:basedOn w:val="Normal"/>
    <w:pPr>
      <w:spacing w:before="40" w:after="20"/>
      <w:ind w:left="1080" w:right="720"/>
    </w:pPr>
    <w:rPr>
      <w:rFonts w:ascii="Times New Roman" w:eastAsia="Times New Roman" w:hAnsi="Times New Roman" w:cs="Times New Roman"/>
      <w:color w:val="000000"/>
      <w:sz w:val="20"/>
      <w:szCs w:val="20"/>
    </w:rPr>
  </w:style>
  <w:style w:type="paragraph" w:customStyle="1" w:styleId="Contents6">
    <w:name w:val="Contents 6"/>
    <w:basedOn w:val="Normal"/>
    <w:pPr>
      <w:spacing w:before="40" w:after="20"/>
      <w:ind w:left="900" w:right="720"/>
    </w:pPr>
    <w:rPr>
      <w:rFonts w:ascii="Times New Roman" w:eastAsia="Times New Roman" w:hAnsi="Times New Roman" w:cs="Times New Roman"/>
      <w:color w:val="000000"/>
      <w:sz w:val="20"/>
      <w:szCs w:val="20"/>
    </w:rPr>
  </w:style>
  <w:style w:type="paragraph" w:customStyle="1" w:styleId="Contents5">
    <w:name w:val="Contents 5"/>
    <w:basedOn w:val="Normal"/>
    <w:pPr>
      <w:spacing w:before="40" w:after="20"/>
      <w:ind w:left="720" w:right="720"/>
    </w:pPr>
    <w:rPr>
      <w:rFonts w:ascii="Times New Roman" w:eastAsia="Times New Roman" w:hAnsi="Times New Roman" w:cs="Times New Roman"/>
      <w:color w:val="000000"/>
      <w:sz w:val="20"/>
      <w:szCs w:val="20"/>
    </w:rPr>
  </w:style>
  <w:style w:type="paragraph" w:customStyle="1" w:styleId="Contents4">
    <w:name w:val="Contents 4"/>
    <w:basedOn w:val="Normal"/>
    <w:pPr>
      <w:spacing w:before="40" w:after="20"/>
      <w:ind w:left="540" w:right="720"/>
    </w:pPr>
    <w:rPr>
      <w:rFonts w:ascii="Times New Roman" w:eastAsia="Times New Roman" w:hAnsi="Times New Roman" w:cs="Times New Roman"/>
      <w:color w:val="000000"/>
      <w:sz w:val="20"/>
      <w:szCs w:val="20"/>
    </w:rPr>
  </w:style>
  <w:style w:type="paragraph" w:customStyle="1" w:styleId="Contents3">
    <w:name w:val="Contents 3"/>
    <w:basedOn w:val="Normal"/>
    <w:pPr>
      <w:spacing w:before="40" w:after="20"/>
      <w:ind w:left="360" w:right="720"/>
    </w:pPr>
    <w:rPr>
      <w:rFonts w:ascii="Times New Roman" w:eastAsia="Times New Roman" w:hAnsi="Times New Roman" w:cs="Times New Roman"/>
      <w:color w:val="000000"/>
      <w:sz w:val="20"/>
      <w:szCs w:val="20"/>
    </w:rPr>
  </w:style>
  <w:style w:type="paragraph" w:customStyle="1" w:styleId="Contents2">
    <w:name w:val="Contents 2"/>
    <w:basedOn w:val="Normal"/>
    <w:pPr>
      <w:spacing w:before="40" w:after="20"/>
      <w:ind w:left="180" w:right="720"/>
    </w:pPr>
    <w:rPr>
      <w:rFonts w:ascii="Times New Roman" w:eastAsia="Times New Roman" w:hAnsi="Times New Roman" w:cs="Times New Roman"/>
      <w:color w:val="000000"/>
      <w:sz w:val="20"/>
      <w:szCs w:val="20"/>
    </w:rPr>
  </w:style>
  <w:style w:type="paragraph" w:customStyle="1" w:styleId="Contents1">
    <w:name w:val="Contents 1"/>
    <w:basedOn w:val="Normal"/>
    <w:pPr>
      <w:spacing w:before="120" w:after="40"/>
      <w:ind w:right="720"/>
    </w:pPr>
    <w:rPr>
      <w:rFonts w:ascii="Times New Roman" w:eastAsia="Times New Roman" w:hAnsi="Times New Roman" w:cs="Times New Roman"/>
      <w:b/>
      <w:color w:val="000000"/>
      <w:sz w:val="20"/>
      <w:szCs w:val="20"/>
    </w:rPr>
  </w:style>
  <w:style w:type="paragraph" w:customStyle="1" w:styleId="ContentsHeading">
    <w:name w:val="Contents Heading"/>
    <w:basedOn w:val="Normal"/>
    <w:pPr>
      <w:keepNext/>
      <w:spacing w:before="240" w:after="80"/>
    </w:pPr>
    <w:rPr>
      <w:rFonts w:ascii="Calibri" w:eastAsia="Calibri" w:hAnsi="Calibri" w:cs="Calibri"/>
      <w:b/>
      <w:color w:val="000000"/>
      <w:sz w:val="32"/>
      <w:szCs w:val="32"/>
    </w:rPr>
  </w:style>
  <w:style w:type="paragraph" w:customStyle="1" w:styleId="Index">
    <w:name w:val="Index"/>
    <w:basedOn w:val="Normal"/>
    <w:rPr>
      <w:rFonts w:ascii="Times New Roman" w:eastAsia="Times New Roman" w:hAnsi="Times New Roman" w:cs="Times New Roman"/>
    </w:rPr>
  </w:style>
  <w:style w:type="paragraph" w:styleId="Caption">
    <w:name w:val="caption"/>
    <w:basedOn w:val="Normal"/>
    <w:pPr>
      <w:spacing w:before="120" w:after="120"/>
    </w:pPr>
    <w:rPr>
      <w:rFonts w:ascii="Times New Roman" w:eastAsia="Times New Roman" w:hAnsi="Times New Roman" w:cs="Times New Roman"/>
      <w:i/>
    </w:rPr>
  </w:style>
  <w:style w:type="paragraph" w:styleId="List">
    <w:name w:val="List"/>
    <w:basedOn w:val="Normal"/>
    <w:pPr>
      <w:spacing w:after="120"/>
    </w:pPr>
    <w:rPr>
      <w:rFonts w:ascii="Times New Roman" w:eastAsia="Times New Roman" w:hAnsi="Times New Roman" w:cs="Times New Roman"/>
    </w:rPr>
  </w:style>
  <w:style w:type="paragraph" w:customStyle="1" w:styleId="TextBody">
    <w:name w:val="Text Body"/>
    <w:basedOn w:val="Normal"/>
    <w:pPr>
      <w:spacing w:after="120"/>
    </w:pPr>
  </w:style>
  <w:style w:type="paragraph" w:customStyle="1" w:styleId="Heading">
    <w:name w:val="Heading"/>
    <w:basedOn w:val="Normal"/>
    <w:next w:val="TextBody"/>
    <w:pPr>
      <w:keepNext/>
      <w:spacing w:before="240" w:after="120"/>
    </w:pPr>
    <w:rPr>
      <w:sz w:val="28"/>
      <w:szCs w:val="28"/>
    </w:rPr>
  </w:style>
  <w:style w:type="paragraph" w:styleId="PlainText">
    <w:name w:val="Plain Text"/>
    <w:basedOn w:val="Normal"/>
    <w:rPr>
      <w:color w:val="000000"/>
      <w:sz w:val="20"/>
      <w:szCs w:val="20"/>
    </w:rPr>
  </w:style>
  <w:style w:type="character" w:customStyle="1" w:styleId="AllCaps">
    <w:name w:val="All Caps"/>
    <w:rPr>
      <w:caps/>
    </w:rPr>
  </w:style>
  <w:style w:type="paragraph" w:customStyle="1" w:styleId="00-SECT">
    <w:name w:val="00-SECT"/>
    <w:basedOn w:val="Normal"/>
    <w:pPr>
      <w:keepLines/>
      <w:spacing w:before="240"/>
      <w:jc w:val="center"/>
    </w:pPr>
    <w:rPr>
      <w:rFonts w:ascii="Tahoma" w:eastAsia="Tahoma" w:hAnsi="Tahoma" w:cs="Tahoma"/>
      <w:b/>
    </w:rPr>
  </w:style>
  <w:style w:type="character" w:customStyle="1" w:styleId="Heading6Char">
    <w:name w:val="Heading 6 Char"/>
    <w:basedOn w:val="DefaultParagraphFont"/>
    <w:link w:val="Heading6"/>
    <w:uiPriority w:val="9"/>
    <w:rsid w:val="004F3985"/>
    <w:rPr>
      <w:rFonts w:ascii="Calibri" w:eastAsia="Calibri" w:hAnsi="Calibri" w:cs="Calibri"/>
      <w:sz w:val="20"/>
      <w:szCs w:val="20"/>
    </w:rPr>
  </w:style>
  <w:style w:type="character" w:styleId="Hyperlink">
    <w:name w:val="Hyperlink"/>
    <w:basedOn w:val="DefaultParagraphFont"/>
    <w:uiPriority w:val="99"/>
    <w:unhideWhenUsed/>
    <w:rsid w:val="004D3B74"/>
    <w:rPr>
      <w:color w:val="0563C1" w:themeColor="hyperlink"/>
      <w:u w:val="single"/>
    </w:rPr>
  </w:style>
  <w:style w:type="character" w:styleId="UnresolvedMention">
    <w:name w:val="Unresolved Mention"/>
    <w:basedOn w:val="DefaultParagraphFont"/>
    <w:uiPriority w:val="99"/>
    <w:semiHidden/>
    <w:unhideWhenUsed/>
    <w:rsid w:val="004D3B74"/>
    <w:rPr>
      <w:color w:val="605E5C"/>
      <w:shd w:val="clear" w:color="auto" w:fill="E1DFDD"/>
    </w:rPr>
  </w:style>
  <w:style w:type="character" w:customStyle="1" w:styleId="Heading4Char">
    <w:name w:val="Heading 4 Char"/>
    <w:basedOn w:val="DefaultParagraphFont"/>
    <w:link w:val="Heading4"/>
    <w:uiPriority w:val="9"/>
    <w:rsid w:val="005205C6"/>
    <w:rPr>
      <w:rFonts w:ascii="Calibri" w:eastAsia="Calibri" w:hAnsi="Calibri" w:cs="Calibri"/>
      <w:sz w:val="20"/>
      <w:szCs w:val="20"/>
    </w:rPr>
  </w:style>
  <w:style w:type="character" w:customStyle="1" w:styleId="Heading5Char">
    <w:name w:val="Heading 5 Char"/>
    <w:basedOn w:val="DefaultParagraphFont"/>
    <w:link w:val="Heading5"/>
    <w:uiPriority w:val="9"/>
    <w:rsid w:val="005205C6"/>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74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9A8CA-EC81-47CB-8343-C7E4B8963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44426</TotalTime>
  <Pages>9</Pages>
  <Words>1300</Words>
  <Characters>7411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Joel Manansala</cp:lastModifiedBy>
  <cp:revision>1449</cp:revision>
  <dcterms:created xsi:type="dcterms:W3CDTF">2021-04-29T10:46:00Z</dcterms:created>
  <dcterms:modified xsi:type="dcterms:W3CDTF">2026-08-25T20:22:00Z</dcterms:modified>
</cp:coreProperties>
</file>